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FCF" w:rsidRDefault="00821FCF" w:rsidP="00544914">
      <w:pPr>
        <w:widowControl w:val="0"/>
        <w:pBdr>
          <w:top w:val="nil"/>
          <w:left w:val="nil"/>
          <w:bottom w:val="nil"/>
          <w:right w:val="nil"/>
          <w:between w:val="nil"/>
        </w:pBdr>
        <w:spacing w:line="259" w:lineRule="auto"/>
        <w:jc w:val="left"/>
        <w:rPr>
          <w:rFonts w:ascii="Arial" w:eastAsia="Arial" w:hAnsi="Arial" w:cs="Arial"/>
          <w:color w:val="000000"/>
        </w:rPr>
      </w:pPr>
    </w:p>
    <w:tbl>
      <w:tblPr>
        <w:tblStyle w:val="a3"/>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72"/>
      </w:tblGrid>
      <w:tr w:rsidR="00821FCF" w:rsidTr="00544914">
        <w:tc>
          <w:tcPr>
            <w:tcW w:w="9072" w:type="dxa"/>
            <w:shd w:val="clear" w:color="auto" w:fill="auto"/>
          </w:tcPr>
          <w:p w:rsidR="00821FCF" w:rsidRDefault="002B5A7C" w:rsidP="00544914">
            <w:pPr>
              <w:spacing w:line="360" w:lineRule="auto"/>
              <w:jc w:val="center"/>
              <w:rPr>
                <w:rFonts w:ascii="Arial" w:eastAsia="Arial" w:hAnsi="Arial" w:cs="Arial"/>
                <w:b/>
                <w:color w:val="000000"/>
                <w:sz w:val="24"/>
                <w:szCs w:val="24"/>
              </w:rPr>
            </w:pPr>
            <w:r>
              <w:rPr>
                <w:rFonts w:ascii="Arial" w:eastAsia="Arial" w:hAnsi="Arial" w:cs="Arial"/>
                <w:b/>
                <w:color w:val="000000"/>
                <w:sz w:val="24"/>
                <w:szCs w:val="24"/>
              </w:rPr>
              <w:t>NORMA DE PROCEDIMENTO – SPA Nº 006</w:t>
            </w:r>
          </w:p>
        </w:tc>
      </w:tr>
    </w:tbl>
    <w:p w:rsidR="00821FCF" w:rsidRDefault="00821FCF" w:rsidP="00544914">
      <w:pPr>
        <w:widowControl w:val="0"/>
        <w:spacing w:line="360" w:lineRule="auto"/>
        <w:rPr>
          <w:rFonts w:ascii="Arial" w:eastAsia="Arial" w:hAnsi="Arial" w:cs="Arial"/>
          <w:b/>
          <w:sz w:val="24"/>
          <w:szCs w:val="24"/>
        </w:rPr>
      </w:pPr>
    </w:p>
    <w:tbl>
      <w:tblPr>
        <w:tblStyle w:val="a4"/>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6"/>
        <w:gridCol w:w="567"/>
        <w:gridCol w:w="4139"/>
        <w:gridCol w:w="2950"/>
      </w:tblGrid>
      <w:tr w:rsidR="00821FCF" w:rsidTr="00544914">
        <w:tc>
          <w:tcPr>
            <w:tcW w:w="1416" w:type="dxa"/>
            <w:vAlign w:val="center"/>
          </w:tcPr>
          <w:p w:rsidR="00821FCF" w:rsidRDefault="002B5A7C" w:rsidP="00544914">
            <w:pPr>
              <w:spacing w:line="360" w:lineRule="auto"/>
              <w:rPr>
                <w:rFonts w:ascii="Arial" w:eastAsia="Arial" w:hAnsi="Arial" w:cs="Arial"/>
                <w:b/>
                <w:sz w:val="24"/>
                <w:szCs w:val="24"/>
              </w:rPr>
            </w:pPr>
            <w:r>
              <w:rPr>
                <w:rFonts w:ascii="Arial" w:eastAsia="Arial" w:hAnsi="Arial" w:cs="Arial"/>
                <w:b/>
                <w:sz w:val="24"/>
                <w:szCs w:val="24"/>
              </w:rPr>
              <w:t>Tema:</w:t>
            </w:r>
          </w:p>
        </w:tc>
        <w:tc>
          <w:tcPr>
            <w:tcW w:w="7656" w:type="dxa"/>
            <w:gridSpan w:val="3"/>
            <w:vAlign w:val="center"/>
          </w:tcPr>
          <w:p w:rsidR="00821FCF" w:rsidRDefault="002B5A7C" w:rsidP="00544914">
            <w:pPr>
              <w:spacing w:line="360" w:lineRule="auto"/>
              <w:rPr>
                <w:rFonts w:ascii="Arial" w:eastAsia="Arial" w:hAnsi="Arial" w:cs="Arial"/>
                <w:sz w:val="24"/>
                <w:szCs w:val="24"/>
              </w:rPr>
            </w:pPr>
            <w:r>
              <w:rPr>
                <w:rFonts w:ascii="Arial" w:eastAsia="Arial" w:hAnsi="Arial" w:cs="Arial"/>
                <w:sz w:val="24"/>
                <w:szCs w:val="24"/>
              </w:rPr>
              <w:t>Transferência de Bem Móvel Inservível à Seger</w:t>
            </w:r>
          </w:p>
        </w:tc>
      </w:tr>
      <w:tr w:rsidR="00821FCF" w:rsidTr="00544914">
        <w:tc>
          <w:tcPr>
            <w:tcW w:w="1416" w:type="dxa"/>
            <w:vAlign w:val="center"/>
          </w:tcPr>
          <w:p w:rsidR="00821FCF" w:rsidRDefault="002B5A7C" w:rsidP="00544914">
            <w:pPr>
              <w:spacing w:line="360" w:lineRule="auto"/>
              <w:rPr>
                <w:rFonts w:ascii="Arial" w:eastAsia="Arial" w:hAnsi="Arial" w:cs="Arial"/>
                <w:b/>
                <w:sz w:val="24"/>
                <w:szCs w:val="24"/>
              </w:rPr>
            </w:pPr>
            <w:r>
              <w:rPr>
                <w:rFonts w:ascii="Arial" w:eastAsia="Arial" w:hAnsi="Arial" w:cs="Arial"/>
                <w:b/>
                <w:sz w:val="24"/>
                <w:szCs w:val="24"/>
              </w:rPr>
              <w:t>Emitente:</w:t>
            </w:r>
          </w:p>
        </w:tc>
        <w:tc>
          <w:tcPr>
            <w:tcW w:w="7656" w:type="dxa"/>
            <w:gridSpan w:val="3"/>
            <w:vAlign w:val="center"/>
          </w:tcPr>
          <w:p w:rsidR="00821FCF" w:rsidRDefault="002B5A7C" w:rsidP="00544914">
            <w:pPr>
              <w:spacing w:line="360" w:lineRule="auto"/>
              <w:rPr>
                <w:rFonts w:ascii="Arial" w:eastAsia="Arial" w:hAnsi="Arial" w:cs="Arial"/>
                <w:sz w:val="24"/>
                <w:szCs w:val="24"/>
              </w:rPr>
            </w:pPr>
            <w:r>
              <w:rPr>
                <w:rFonts w:ascii="Arial" w:eastAsia="Arial" w:hAnsi="Arial" w:cs="Arial"/>
                <w:sz w:val="24"/>
                <w:szCs w:val="24"/>
              </w:rPr>
              <w:t>Secretaria de Estado de Gestão e Recursos Humanos – Seger</w:t>
            </w:r>
          </w:p>
        </w:tc>
      </w:tr>
      <w:tr w:rsidR="00821FCF" w:rsidTr="00544914">
        <w:tc>
          <w:tcPr>
            <w:tcW w:w="1416" w:type="dxa"/>
            <w:vAlign w:val="center"/>
          </w:tcPr>
          <w:p w:rsidR="00821FCF" w:rsidRDefault="002B5A7C" w:rsidP="00544914">
            <w:pPr>
              <w:spacing w:line="360" w:lineRule="auto"/>
              <w:rPr>
                <w:rFonts w:ascii="Arial" w:eastAsia="Arial" w:hAnsi="Arial" w:cs="Arial"/>
                <w:b/>
                <w:sz w:val="24"/>
                <w:szCs w:val="24"/>
              </w:rPr>
            </w:pPr>
            <w:r>
              <w:rPr>
                <w:rFonts w:ascii="Arial" w:eastAsia="Arial" w:hAnsi="Arial" w:cs="Arial"/>
                <w:b/>
                <w:sz w:val="24"/>
                <w:szCs w:val="24"/>
              </w:rPr>
              <w:t>Sistema:</w:t>
            </w:r>
          </w:p>
        </w:tc>
        <w:tc>
          <w:tcPr>
            <w:tcW w:w="4706" w:type="dxa"/>
            <w:gridSpan w:val="2"/>
            <w:vAlign w:val="center"/>
          </w:tcPr>
          <w:p w:rsidR="00821FCF" w:rsidRDefault="002B5A7C" w:rsidP="00544914">
            <w:pPr>
              <w:spacing w:line="360" w:lineRule="auto"/>
              <w:rPr>
                <w:rFonts w:ascii="Arial" w:eastAsia="Arial" w:hAnsi="Arial" w:cs="Arial"/>
                <w:sz w:val="24"/>
                <w:szCs w:val="24"/>
              </w:rPr>
            </w:pPr>
            <w:r>
              <w:rPr>
                <w:rFonts w:ascii="Arial" w:eastAsia="Arial" w:hAnsi="Arial" w:cs="Arial"/>
                <w:sz w:val="24"/>
                <w:szCs w:val="24"/>
              </w:rPr>
              <w:t xml:space="preserve">Sistema de Controle Patrimonial  </w:t>
            </w:r>
          </w:p>
        </w:tc>
        <w:tc>
          <w:tcPr>
            <w:tcW w:w="2950" w:type="dxa"/>
            <w:vAlign w:val="center"/>
          </w:tcPr>
          <w:p w:rsidR="00821FCF" w:rsidRDefault="002B5A7C" w:rsidP="00544914">
            <w:pPr>
              <w:spacing w:line="360" w:lineRule="auto"/>
              <w:rPr>
                <w:rFonts w:ascii="Arial" w:eastAsia="Arial" w:hAnsi="Arial" w:cs="Arial"/>
                <w:sz w:val="24"/>
                <w:szCs w:val="24"/>
              </w:rPr>
            </w:pPr>
            <w:r>
              <w:rPr>
                <w:rFonts w:ascii="Arial" w:eastAsia="Arial" w:hAnsi="Arial" w:cs="Arial"/>
                <w:b/>
                <w:sz w:val="24"/>
                <w:szCs w:val="24"/>
              </w:rPr>
              <w:t xml:space="preserve">Código: </w:t>
            </w:r>
            <w:r>
              <w:rPr>
                <w:rFonts w:ascii="Arial" w:eastAsia="Arial" w:hAnsi="Arial" w:cs="Arial"/>
                <w:sz w:val="24"/>
                <w:szCs w:val="24"/>
              </w:rPr>
              <w:t>SPA</w:t>
            </w:r>
          </w:p>
        </w:tc>
      </w:tr>
      <w:tr w:rsidR="00821FCF" w:rsidTr="00544914">
        <w:tc>
          <w:tcPr>
            <w:tcW w:w="1416" w:type="dxa"/>
            <w:vAlign w:val="center"/>
          </w:tcPr>
          <w:p w:rsidR="00821FCF" w:rsidRDefault="002B5A7C" w:rsidP="00544914">
            <w:pPr>
              <w:spacing w:line="360" w:lineRule="auto"/>
              <w:rPr>
                <w:rFonts w:ascii="Arial" w:eastAsia="Arial" w:hAnsi="Arial" w:cs="Arial"/>
                <w:b/>
                <w:sz w:val="24"/>
                <w:szCs w:val="24"/>
              </w:rPr>
            </w:pPr>
            <w:r>
              <w:rPr>
                <w:rFonts w:ascii="Arial" w:eastAsia="Arial" w:hAnsi="Arial" w:cs="Arial"/>
                <w:b/>
                <w:sz w:val="24"/>
                <w:szCs w:val="24"/>
              </w:rPr>
              <w:t>Versão:</w:t>
            </w:r>
          </w:p>
        </w:tc>
        <w:tc>
          <w:tcPr>
            <w:tcW w:w="567" w:type="dxa"/>
            <w:vAlign w:val="center"/>
          </w:tcPr>
          <w:p w:rsidR="00821FCF" w:rsidRDefault="002E080C" w:rsidP="00544914">
            <w:pPr>
              <w:spacing w:line="360" w:lineRule="auto"/>
              <w:jc w:val="center"/>
              <w:rPr>
                <w:rFonts w:ascii="Arial" w:eastAsia="Arial" w:hAnsi="Arial" w:cs="Arial"/>
                <w:sz w:val="24"/>
                <w:szCs w:val="24"/>
              </w:rPr>
            </w:pPr>
            <w:sdt>
              <w:sdtPr>
                <w:tag w:val="goog_rdk_0"/>
                <w:id w:val="976263091"/>
              </w:sdtPr>
              <w:sdtEndPr/>
              <w:sdtContent/>
            </w:sdt>
            <w:r w:rsidR="002B5A7C">
              <w:rPr>
                <w:rFonts w:ascii="Arial" w:eastAsia="Arial" w:hAnsi="Arial" w:cs="Arial"/>
                <w:sz w:val="24"/>
                <w:szCs w:val="24"/>
              </w:rPr>
              <w:t>02</w:t>
            </w:r>
          </w:p>
        </w:tc>
        <w:tc>
          <w:tcPr>
            <w:tcW w:w="4139" w:type="dxa"/>
            <w:vAlign w:val="center"/>
          </w:tcPr>
          <w:p w:rsidR="00821FCF" w:rsidRDefault="002B5A7C" w:rsidP="00544914">
            <w:pPr>
              <w:spacing w:line="360" w:lineRule="auto"/>
              <w:rPr>
                <w:rFonts w:ascii="Arial" w:eastAsia="Arial" w:hAnsi="Arial" w:cs="Arial"/>
                <w:color w:val="FF0000"/>
                <w:sz w:val="24"/>
                <w:szCs w:val="24"/>
              </w:rPr>
            </w:pPr>
            <w:r>
              <w:rPr>
                <w:rFonts w:ascii="Arial" w:eastAsia="Arial" w:hAnsi="Arial" w:cs="Arial"/>
                <w:b/>
                <w:sz w:val="24"/>
                <w:szCs w:val="24"/>
              </w:rPr>
              <w:t xml:space="preserve">Aprovação: </w:t>
            </w:r>
            <w:r>
              <w:rPr>
                <w:rFonts w:ascii="Arial" w:eastAsia="Arial" w:hAnsi="Arial" w:cs="Arial"/>
                <w:sz w:val="24"/>
                <w:szCs w:val="24"/>
              </w:rPr>
              <w:t>Portaria n.</w:t>
            </w:r>
            <w:r>
              <w:rPr>
                <w:rFonts w:ascii="Arial" w:eastAsia="Arial" w:hAnsi="Arial" w:cs="Arial"/>
                <w:b/>
                <w:sz w:val="24"/>
                <w:szCs w:val="24"/>
              </w:rPr>
              <w:t xml:space="preserve">º </w:t>
            </w:r>
            <w:r w:rsidR="00765A0F" w:rsidRPr="00765A0F">
              <w:rPr>
                <w:rFonts w:ascii="Arial" w:eastAsia="Arial" w:hAnsi="Arial" w:cs="Arial"/>
                <w:sz w:val="24"/>
                <w:szCs w:val="24"/>
              </w:rPr>
              <w:t>19</w:t>
            </w:r>
            <w:r w:rsidRPr="00544914">
              <w:rPr>
                <w:rFonts w:ascii="Arial" w:eastAsia="Arial" w:hAnsi="Arial" w:cs="Arial"/>
                <w:sz w:val="24"/>
                <w:szCs w:val="24"/>
              </w:rPr>
              <w:t>-R/2023</w:t>
            </w:r>
            <w:r w:rsidRPr="00544914">
              <w:rPr>
                <w:rFonts w:ascii="Arial" w:eastAsia="Arial" w:hAnsi="Arial" w:cs="Arial"/>
                <w:b/>
                <w:sz w:val="24"/>
                <w:szCs w:val="24"/>
              </w:rPr>
              <w:t xml:space="preserve"> </w:t>
            </w:r>
          </w:p>
        </w:tc>
        <w:tc>
          <w:tcPr>
            <w:tcW w:w="2950" w:type="dxa"/>
            <w:vAlign w:val="center"/>
          </w:tcPr>
          <w:p w:rsidR="00821FCF" w:rsidRDefault="002B5A7C" w:rsidP="002A6CDA">
            <w:pPr>
              <w:spacing w:line="360" w:lineRule="auto"/>
              <w:rPr>
                <w:rFonts w:ascii="Arial" w:eastAsia="Arial" w:hAnsi="Arial" w:cs="Arial"/>
                <w:color w:val="FF0000"/>
                <w:sz w:val="24"/>
                <w:szCs w:val="24"/>
              </w:rPr>
            </w:pPr>
            <w:r>
              <w:rPr>
                <w:rFonts w:ascii="Arial" w:eastAsia="Arial" w:hAnsi="Arial" w:cs="Arial"/>
                <w:b/>
                <w:sz w:val="24"/>
                <w:szCs w:val="24"/>
              </w:rPr>
              <w:t>Vigência</w:t>
            </w:r>
            <w:r w:rsidRPr="00544914">
              <w:rPr>
                <w:rFonts w:ascii="Arial" w:eastAsia="Arial" w:hAnsi="Arial" w:cs="Arial"/>
                <w:b/>
                <w:sz w:val="24"/>
                <w:szCs w:val="24"/>
              </w:rPr>
              <w:t>:</w:t>
            </w:r>
            <w:r w:rsidRPr="00544914">
              <w:rPr>
                <w:rFonts w:ascii="Arial" w:eastAsia="Arial" w:hAnsi="Arial" w:cs="Arial"/>
                <w:sz w:val="24"/>
                <w:szCs w:val="24"/>
              </w:rPr>
              <w:t xml:space="preserve"> </w:t>
            </w:r>
            <w:r w:rsidR="002E080C">
              <w:rPr>
                <w:rFonts w:ascii="Arial" w:eastAsia="Arial" w:hAnsi="Arial" w:cs="Arial"/>
                <w:sz w:val="24"/>
                <w:szCs w:val="24"/>
              </w:rPr>
              <w:t>10</w:t>
            </w:r>
            <w:bookmarkStart w:id="0" w:name="_GoBack"/>
            <w:bookmarkEnd w:id="0"/>
            <w:r w:rsidRPr="00544914">
              <w:rPr>
                <w:rFonts w:ascii="Arial" w:eastAsia="Arial" w:hAnsi="Arial" w:cs="Arial"/>
                <w:sz w:val="24"/>
                <w:szCs w:val="24"/>
              </w:rPr>
              <w:t>/</w:t>
            </w:r>
            <w:r w:rsidR="00544914">
              <w:rPr>
                <w:rFonts w:ascii="Arial" w:eastAsia="Arial" w:hAnsi="Arial" w:cs="Arial"/>
                <w:sz w:val="24"/>
                <w:szCs w:val="24"/>
              </w:rPr>
              <w:t>04</w:t>
            </w:r>
            <w:r w:rsidRPr="00544914">
              <w:rPr>
                <w:rFonts w:ascii="Arial" w:eastAsia="Arial" w:hAnsi="Arial" w:cs="Arial"/>
                <w:sz w:val="24"/>
                <w:szCs w:val="24"/>
              </w:rPr>
              <w:t>/2023</w:t>
            </w:r>
          </w:p>
        </w:tc>
      </w:tr>
    </w:tbl>
    <w:p w:rsidR="00264C89" w:rsidRDefault="00264C89" w:rsidP="00544914">
      <w:pPr>
        <w:spacing w:line="259" w:lineRule="auto"/>
        <w:rPr>
          <w:rFonts w:ascii="Arial" w:eastAsia="Arial" w:hAnsi="Arial" w:cs="Arial"/>
          <w:b/>
          <w:sz w:val="24"/>
          <w:szCs w:val="24"/>
        </w:rPr>
      </w:pPr>
    </w:p>
    <w:p w:rsidR="00821FCF" w:rsidRDefault="002B5A7C" w:rsidP="00544914">
      <w:pPr>
        <w:spacing w:line="259" w:lineRule="auto"/>
        <w:rPr>
          <w:rFonts w:ascii="Arial" w:eastAsia="Arial" w:hAnsi="Arial" w:cs="Arial"/>
          <w:b/>
          <w:sz w:val="24"/>
          <w:szCs w:val="24"/>
        </w:rPr>
      </w:pPr>
      <w:r>
        <w:rPr>
          <w:rFonts w:ascii="Arial" w:eastAsia="Arial" w:hAnsi="Arial" w:cs="Arial"/>
          <w:b/>
          <w:sz w:val="24"/>
          <w:szCs w:val="24"/>
        </w:rPr>
        <w:t xml:space="preserve">1. OBJETIVOS </w:t>
      </w:r>
    </w:p>
    <w:p w:rsidR="00544914" w:rsidRDefault="00544914" w:rsidP="00544914">
      <w:pPr>
        <w:spacing w:line="259" w:lineRule="auto"/>
        <w:rPr>
          <w:rFonts w:ascii="Arial" w:eastAsia="Arial" w:hAnsi="Arial" w:cs="Arial"/>
          <w:sz w:val="24"/>
          <w:szCs w:val="24"/>
        </w:rPr>
      </w:pPr>
    </w:p>
    <w:p w:rsidR="00821FCF" w:rsidRDefault="002B5A7C" w:rsidP="00544914">
      <w:pPr>
        <w:spacing w:line="259" w:lineRule="auto"/>
        <w:rPr>
          <w:rFonts w:ascii="Arial" w:eastAsia="Arial" w:hAnsi="Arial" w:cs="Arial"/>
          <w:sz w:val="24"/>
          <w:szCs w:val="24"/>
        </w:rPr>
      </w:pPr>
      <w:r>
        <w:rPr>
          <w:rFonts w:ascii="Arial" w:eastAsia="Arial" w:hAnsi="Arial" w:cs="Arial"/>
          <w:sz w:val="24"/>
          <w:szCs w:val="24"/>
        </w:rPr>
        <w:t xml:space="preserve">1.1 Estabelecer os procedimentos básicos necessários relacionados à transferência de </w:t>
      </w:r>
      <w:r w:rsidR="00544914">
        <w:rPr>
          <w:rFonts w:ascii="Arial" w:eastAsia="Arial" w:hAnsi="Arial" w:cs="Arial"/>
          <w:sz w:val="24"/>
          <w:szCs w:val="24"/>
        </w:rPr>
        <w:t>bens móveis inservíveis à Seger.</w:t>
      </w:r>
      <w:r>
        <w:rPr>
          <w:rFonts w:ascii="Arial" w:eastAsia="Arial" w:hAnsi="Arial" w:cs="Arial"/>
          <w:sz w:val="24"/>
          <w:szCs w:val="24"/>
        </w:rPr>
        <w:t xml:space="preserve"> </w:t>
      </w:r>
    </w:p>
    <w:p w:rsidR="00821FCF" w:rsidRDefault="00821FCF" w:rsidP="00544914">
      <w:pPr>
        <w:spacing w:line="259" w:lineRule="auto"/>
        <w:rPr>
          <w:rFonts w:ascii="Arial" w:eastAsia="Arial" w:hAnsi="Arial" w:cs="Arial"/>
          <w:sz w:val="24"/>
          <w:szCs w:val="24"/>
        </w:rPr>
      </w:pPr>
    </w:p>
    <w:p w:rsidR="00821FCF" w:rsidRDefault="002B5A7C" w:rsidP="00544914">
      <w:pPr>
        <w:spacing w:line="259" w:lineRule="auto"/>
        <w:rPr>
          <w:rFonts w:ascii="Arial" w:eastAsia="Arial" w:hAnsi="Arial" w:cs="Arial"/>
          <w:b/>
          <w:sz w:val="24"/>
          <w:szCs w:val="24"/>
        </w:rPr>
      </w:pPr>
      <w:r>
        <w:rPr>
          <w:rFonts w:ascii="Arial" w:eastAsia="Arial" w:hAnsi="Arial" w:cs="Arial"/>
          <w:b/>
          <w:sz w:val="24"/>
          <w:szCs w:val="24"/>
        </w:rPr>
        <w:t xml:space="preserve">2. ABRANGÊNCIA </w:t>
      </w:r>
    </w:p>
    <w:p w:rsidR="00544914" w:rsidRDefault="00544914" w:rsidP="00544914">
      <w:pPr>
        <w:spacing w:line="259" w:lineRule="auto"/>
        <w:rPr>
          <w:rFonts w:ascii="Arial" w:eastAsia="Arial" w:hAnsi="Arial" w:cs="Arial"/>
          <w:sz w:val="24"/>
          <w:szCs w:val="24"/>
        </w:rPr>
      </w:pPr>
    </w:p>
    <w:p w:rsidR="00821FCF" w:rsidRDefault="002B5A7C" w:rsidP="00544914">
      <w:pPr>
        <w:spacing w:line="259" w:lineRule="auto"/>
        <w:rPr>
          <w:rFonts w:ascii="Arial" w:eastAsia="Arial" w:hAnsi="Arial" w:cs="Arial"/>
          <w:sz w:val="24"/>
          <w:szCs w:val="24"/>
        </w:rPr>
      </w:pPr>
      <w:r>
        <w:rPr>
          <w:rFonts w:ascii="Arial" w:eastAsia="Arial" w:hAnsi="Arial" w:cs="Arial"/>
          <w:sz w:val="24"/>
          <w:szCs w:val="24"/>
        </w:rPr>
        <w:t xml:space="preserve">2.1 Órgãos da </w:t>
      </w:r>
      <w:r w:rsidR="00544914">
        <w:rPr>
          <w:rFonts w:ascii="Arial" w:eastAsia="Arial" w:hAnsi="Arial" w:cs="Arial"/>
          <w:sz w:val="24"/>
          <w:szCs w:val="24"/>
        </w:rPr>
        <w:t>a</w:t>
      </w:r>
      <w:r>
        <w:rPr>
          <w:rFonts w:ascii="Arial" w:eastAsia="Arial" w:hAnsi="Arial" w:cs="Arial"/>
          <w:sz w:val="24"/>
          <w:szCs w:val="24"/>
        </w:rPr>
        <w:t xml:space="preserve">dministração </w:t>
      </w:r>
      <w:r w:rsidR="00544914">
        <w:rPr>
          <w:rFonts w:ascii="Arial" w:eastAsia="Arial" w:hAnsi="Arial" w:cs="Arial"/>
          <w:sz w:val="24"/>
          <w:szCs w:val="24"/>
        </w:rPr>
        <w:t>d</w:t>
      </w:r>
      <w:r>
        <w:rPr>
          <w:rFonts w:ascii="Arial" w:eastAsia="Arial" w:hAnsi="Arial" w:cs="Arial"/>
          <w:sz w:val="24"/>
          <w:szCs w:val="24"/>
        </w:rPr>
        <w:t xml:space="preserve">ireta, </w:t>
      </w:r>
      <w:r w:rsidR="00544914">
        <w:rPr>
          <w:rFonts w:ascii="Arial" w:eastAsia="Arial" w:hAnsi="Arial" w:cs="Arial"/>
          <w:sz w:val="24"/>
          <w:szCs w:val="24"/>
        </w:rPr>
        <w:t>a</w:t>
      </w:r>
      <w:r>
        <w:rPr>
          <w:rFonts w:ascii="Arial" w:eastAsia="Arial" w:hAnsi="Arial" w:cs="Arial"/>
          <w:sz w:val="24"/>
          <w:szCs w:val="24"/>
        </w:rPr>
        <w:t>ut</w:t>
      </w:r>
      <w:r w:rsidR="00544914">
        <w:rPr>
          <w:rFonts w:ascii="Arial" w:eastAsia="Arial" w:hAnsi="Arial" w:cs="Arial"/>
          <w:sz w:val="24"/>
          <w:szCs w:val="24"/>
        </w:rPr>
        <w:t>á</w:t>
      </w:r>
      <w:r>
        <w:rPr>
          <w:rFonts w:ascii="Arial" w:eastAsia="Arial" w:hAnsi="Arial" w:cs="Arial"/>
          <w:sz w:val="24"/>
          <w:szCs w:val="24"/>
        </w:rPr>
        <w:t>rqui</w:t>
      </w:r>
      <w:r w:rsidR="00544914">
        <w:rPr>
          <w:rFonts w:ascii="Arial" w:eastAsia="Arial" w:hAnsi="Arial" w:cs="Arial"/>
          <w:sz w:val="24"/>
          <w:szCs w:val="24"/>
        </w:rPr>
        <w:t>c</w:t>
      </w:r>
      <w:r>
        <w:rPr>
          <w:rFonts w:ascii="Arial" w:eastAsia="Arial" w:hAnsi="Arial" w:cs="Arial"/>
          <w:sz w:val="24"/>
          <w:szCs w:val="24"/>
        </w:rPr>
        <w:t xml:space="preserve">a e </w:t>
      </w:r>
      <w:r w:rsidR="00544914">
        <w:rPr>
          <w:rFonts w:ascii="Arial" w:eastAsia="Arial" w:hAnsi="Arial" w:cs="Arial"/>
          <w:sz w:val="24"/>
          <w:szCs w:val="24"/>
        </w:rPr>
        <w:t>f</w:t>
      </w:r>
      <w:r>
        <w:rPr>
          <w:rFonts w:ascii="Arial" w:eastAsia="Arial" w:hAnsi="Arial" w:cs="Arial"/>
          <w:sz w:val="24"/>
          <w:szCs w:val="24"/>
        </w:rPr>
        <w:t>unda</w:t>
      </w:r>
      <w:r w:rsidR="00544914">
        <w:rPr>
          <w:rFonts w:ascii="Arial" w:eastAsia="Arial" w:hAnsi="Arial" w:cs="Arial"/>
          <w:sz w:val="24"/>
          <w:szCs w:val="24"/>
        </w:rPr>
        <w:t>cional</w:t>
      </w:r>
      <w:r>
        <w:rPr>
          <w:rFonts w:ascii="Arial" w:eastAsia="Arial" w:hAnsi="Arial" w:cs="Arial"/>
          <w:sz w:val="24"/>
          <w:szCs w:val="24"/>
        </w:rPr>
        <w:t xml:space="preserve"> </w:t>
      </w:r>
      <w:r w:rsidR="00544914">
        <w:rPr>
          <w:rFonts w:ascii="Arial" w:eastAsia="Arial" w:hAnsi="Arial" w:cs="Arial"/>
          <w:sz w:val="24"/>
          <w:szCs w:val="24"/>
        </w:rPr>
        <w:t>p</w:t>
      </w:r>
      <w:r>
        <w:rPr>
          <w:rFonts w:ascii="Arial" w:eastAsia="Arial" w:hAnsi="Arial" w:cs="Arial"/>
          <w:sz w:val="24"/>
          <w:szCs w:val="24"/>
        </w:rPr>
        <w:t>ública do Poder Executivo Estadual, estas últimas, no que couber.</w:t>
      </w:r>
    </w:p>
    <w:p w:rsidR="00821FCF" w:rsidRDefault="00821FCF" w:rsidP="00544914">
      <w:pPr>
        <w:spacing w:line="259" w:lineRule="auto"/>
        <w:rPr>
          <w:rFonts w:ascii="Arial" w:eastAsia="Arial" w:hAnsi="Arial" w:cs="Arial"/>
          <w:sz w:val="24"/>
          <w:szCs w:val="24"/>
        </w:rPr>
      </w:pPr>
    </w:p>
    <w:p w:rsidR="00821FCF" w:rsidRDefault="002B5A7C" w:rsidP="00544914">
      <w:pPr>
        <w:spacing w:line="259" w:lineRule="auto"/>
        <w:rPr>
          <w:rFonts w:ascii="Arial" w:eastAsia="Arial" w:hAnsi="Arial" w:cs="Arial"/>
          <w:b/>
          <w:sz w:val="24"/>
          <w:szCs w:val="24"/>
        </w:rPr>
      </w:pPr>
      <w:r>
        <w:rPr>
          <w:rFonts w:ascii="Arial" w:eastAsia="Arial" w:hAnsi="Arial" w:cs="Arial"/>
          <w:b/>
          <w:sz w:val="24"/>
          <w:szCs w:val="24"/>
        </w:rPr>
        <w:t xml:space="preserve">3. FUNDAMENTAÇÃO LEGAL </w:t>
      </w:r>
    </w:p>
    <w:p w:rsidR="00544914" w:rsidRDefault="00544914" w:rsidP="00544914">
      <w:pPr>
        <w:spacing w:line="259" w:lineRule="auto"/>
        <w:rPr>
          <w:rFonts w:ascii="Arial" w:eastAsia="Arial" w:hAnsi="Arial" w:cs="Arial"/>
          <w:sz w:val="24"/>
          <w:szCs w:val="24"/>
        </w:rPr>
      </w:pPr>
    </w:p>
    <w:p w:rsidR="00821FCF" w:rsidRDefault="002B5A7C" w:rsidP="00544914">
      <w:pPr>
        <w:spacing w:line="259" w:lineRule="auto"/>
        <w:rPr>
          <w:rFonts w:ascii="Arial" w:eastAsia="Arial" w:hAnsi="Arial" w:cs="Arial"/>
          <w:sz w:val="24"/>
          <w:szCs w:val="24"/>
        </w:rPr>
      </w:pPr>
      <w:r>
        <w:rPr>
          <w:rFonts w:ascii="Arial" w:eastAsia="Arial" w:hAnsi="Arial" w:cs="Arial"/>
          <w:sz w:val="24"/>
          <w:szCs w:val="24"/>
        </w:rPr>
        <w:t xml:space="preserve">3.1 </w:t>
      </w:r>
      <w:r>
        <w:rPr>
          <w:rFonts w:ascii="Arial" w:eastAsia="Arial" w:hAnsi="Arial" w:cs="Arial"/>
          <w:b/>
          <w:sz w:val="24"/>
          <w:szCs w:val="24"/>
        </w:rPr>
        <w:t>Decreto Estadual Nº 1.110-R/2002, de 12/12/2002 e suas alterações</w:t>
      </w:r>
      <w:r>
        <w:rPr>
          <w:rFonts w:ascii="Arial" w:eastAsia="Arial" w:hAnsi="Arial" w:cs="Arial"/>
          <w:sz w:val="24"/>
          <w:szCs w:val="24"/>
        </w:rPr>
        <w:t xml:space="preserve"> – Disciplina a administração patrimonial de bens corpóreos móveis do Estado do Espírito Santo, suas Autarquias e Fundações Pública</w:t>
      </w:r>
      <w:r w:rsidR="00544914">
        <w:rPr>
          <w:rFonts w:ascii="Arial" w:eastAsia="Arial" w:hAnsi="Arial" w:cs="Arial"/>
          <w:sz w:val="24"/>
          <w:szCs w:val="24"/>
        </w:rPr>
        <w:t>s, estas últimas, no que couber;</w:t>
      </w:r>
    </w:p>
    <w:p w:rsidR="00544914" w:rsidRDefault="00544914" w:rsidP="00544914">
      <w:pPr>
        <w:spacing w:line="259" w:lineRule="auto"/>
        <w:rPr>
          <w:rFonts w:ascii="Arial" w:eastAsia="Arial" w:hAnsi="Arial" w:cs="Arial"/>
          <w:sz w:val="24"/>
          <w:szCs w:val="24"/>
        </w:rPr>
      </w:pPr>
    </w:p>
    <w:p w:rsidR="00821FCF" w:rsidRDefault="002B5A7C" w:rsidP="00544914">
      <w:pPr>
        <w:spacing w:line="259" w:lineRule="auto"/>
        <w:rPr>
          <w:rFonts w:ascii="Arial" w:eastAsia="Arial" w:hAnsi="Arial" w:cs="Arial"/>
          <w:sz w:val="24"/>
          <w:szCs w:val="24"/>
        </w:rPr>
      </w:pPr>
      <w:r>
        <w:rPr>
          <w:rFonts w:ascii="Arial" w:eastAsia="Arial" w:hAnsi="Arial" w:cs="Arial"/>
          <w:sz w:val="24"/>
          <w:szCs w:val="24"/>
        </w:rPr>
        <w:t xml:space="preserve">3.2 </w:t>
      </w:r>
      <w:r>
        <w:rPr>
          <w:rFonts w:ascii="Arial" w:eastAsia="Arial" w:hAnsi="Arial" w:cs="Arial"/>
          <w:b/>
          <w:sz w:val="24"/>
          <w:szCs w:val="24"/>
        </w:rPr>
        <w:t>Decreto 4.258-N, de 14/04/1998</w:t>
      </w:r>
      <w:r>
        <w:rPr>
          <w:rFonts w:ascii="Arial" w:eastAsia="Arial" w:hAnsi="Arial" w:cs="Arial"/>
          <w:sz w:val="24"/>
          <w:szCs w:val="24"/>
        </w:rPr>
        <w:t xml:space="preserve"> – Aprovam normas que disciplinam procedimentos do Sistema de Administração de Material nos Órgãos da Administração Direta.</w:t>
      </w:r>
    </w:p>
    <w:p w:rsidR="00821FCF" w:rsidRDefault="00821FCF" w:rsidP="00544914">
      <w:pPr>
        <w:spacing w:line="259" w:lineRule="auto"/>
        <w:rPr>
          <w:rFonts w:ascii="Arial" w:eastAsia="Arial" w:hAnsi="Arial" w:cs="Arial"/>
          <w:sz w:val="24"/>
          <w:szCs w:val="24"/>
        </w:rPr>
      </w:pPr>
    </w:p>
    <w:p w:rsidR="00821FCF" w:rsidRDefault="002B5A7C" w:rsidP="00544914">
      <w:pPr>
        <w:spacing w:line="259" w:lineRule="auto"/>
        <w:rPr>
          <w:rFonts w:ascii="Arial" w:eastAsia="Arial" w:hAnsi="Arial" w:cs="Arial"/>
          <w:b/>
          <w:sz w:val="24"/>
          <w:szCs w:val="24"/>
        </w:rPr>
      </w:pPr>
      <w:r>
        <w:rPr>
          <w:rFonts w:ascii="Arial" w:eastAsia="Arial" w:hAnsi="Arial" w:cs="Arial"/>
          <w:b/>
          <w:sz w:val="24"/>
          <w:szCs w:val="24"/>
        </w:rPr>
        <w:t xml:space="preserve">4. DEFINIÇÕES </w:t>
      </w:r>
    </w:p>
    <w:p w:rsidR="00544914" w:rsidRDefault="00544914" w:rsidP="00544914">
      <w:pPr>
        <w:spacing w:line="259" w:lineRule="auto"/>
        <w:rPr>
          <w:rFonts w:ascii="Arial" w:eastAsia="Arial" w:hAnsi="Arial" w:cs="Arial"/>
          <w:sz w:val="24"/>
          <w:szCs w:val="24"/>
        </w:rPr>
      </w:pPr>
    </w:p>
    <w:p w:rsidR="00821FCF" w:rsidRDefault="002B5A7C" w:rsidP="00544914">
      <w:pPr>
        <w:spacing w:line="259" w:lineRule="auto"/>
        <w:rPr>
          <w:rFonts w:ascii="Arial" w:eastAsia="Arial" w:hAnsi="Arial" w:cs="Arial"/>
          <w:sz w:val="24"/>
          <w:szCs w:val="24"/>
        </w:rPr>
      </w:pPr>
      <w:r>
        <w:rPr>
          <w:rFonts w:ascii="Arial" w:eastAsia="Arial" w:hAnsi="Arial" w:cs="Arial"/>
          <w:sz w:val="24"/>
          <w:szCs w:val="24"/>
        </w:rPr>
        <w:t>4.1</w:t>
      </w:r>
      <w:r>
        <w:rPr>
          <w:rFonts w:ascii="Arial" w:eastAsia="Arial" w:hAnsi="Arial" w:cs="Arial"/>
          <w:b/>
          <w:sz w:val="24"/>
          <w:szCs w:val="24"/>
        </w:rPr>
        <w:t xml:space="preserve"> Depósito de Bens Inservíveis da Seger </w:t>
      </w:r>
      <w:r>
        <w:rPr>
          <w:rFonts w:ascii="Arial" w:eastAsia="Arial" w:hAnsi="Arial" w:cs="Arial"/>
          <w:sz w:val="24"/>
          <w:szCs w:val="24"/>
        </w:rPr>
        <w:t>– Unidade administrativa que abriga os bens móveis baixados pela Administração Direta, suas Autarquias e Fundações Públicas, no que couber, para fins de reaproveitamento, redistribuição ou alienação pela Seger.</w:t>
      </w:r>
    </w:p>
    <w:p w:rsidR="00544914" w:rsidRDefault="00544914" w:rsidP="00544914">
      <w:pPr>
        <w:spacing w:line="259" w:lineRule="auto"/>
        <w:rPr>
          <w:rFonts w:ascii="Arial" w:eastAsia="Arial" w:hAnsi="Arial" w:cs="Arial"/>
          <w:sz w:val="24"/>
          <w:szCs w:val="24"/>
        </w:rPr>
      </w:pPr>
    </w:p>
    <w:p w:rsidR="00821FCF" w:rsidRDefault="002B5A7C" w:rsidP="00544914">
      <w:pPr>
        <w:spacing w:line="259" w:lineRule="auto"/>
        <w:rPr>
          <w:rFonts w:ascii="Arial" w:eastAsia="Arial" w:hAnsi="Arial" w:cs="Arial"/>
          <w:sz w:val="24"/>
          <w:szCs w:val="24"/>
        </w:rPr>
      </w:pPr>
      <w:r>
        <w:rPr>
          <w:rFonts w:ascii="Arial" w:eastAsia="Arial" w:hAnsi="Arial" w:cs="Arial"/>
          <w:sz w:val="24"/>
          <w:szCs w:val="24"/>
        </w:rPr>
        <w:t>4.2</w:t>
      </w:r>
      <w:r>
        <w:rPr>
          <w:rFonts w:ascii="Arial" w:eastAsia="Arial" w:hAnsi="Arial" w:cs="Arial"/>
          <w:b/>
          <w:sz w:val="24"/>
          <w:szCs w:val="24"/>
        </w:rPr>
        <w:t xml:space="preserve"> Grupos Administrativos Setoriais / Patrimônio / Unidade de Controle Patrimonial (UCP) </w:t>
      </w:r>
      <w:r>
        <w:rPr>
          <w:rFonts w:ascii="Arial" w:eastAsia="Arial" w:hAnsi="Arial" w:cs="Arial"/>
          <w:sz w:val="24"/>
          <w:szCs w:val="24"/>
        </w:rPr>
        <w:t>– É o setor ou unidade de patrimônio do Órgão, responsável pela movimentação e controle de seus bens patrimoniais, independentemente do nome de designação desse setor.</w:t>
      </w:r>
    </w:p>
    <w:p w:rsidR="00544914" w:rsidRDefault="00544914" w:rsidP="00544914">
      <w:pPr>
        <w:spacing w:line="259" w:lineRule="auto"/>
        <w:rPr>
          <w:rFonts w:ascii="Arial" w:eastAsia="Arial" w:hAnsi="Arial" w:cs="Arial"/>
          <w:sz w:val="24"/>
          <w:szCs w:val="24"/>
        </w:rPr>
      </w:pPr>
    </w:p>
    <w:p w:rsidR="00821FCF" w:rsidRDefault="002B5A7C" w:rsidP="00544914">
      <w:pPr>
        <w:spacing w:line="259" w:lineRule="auto"/>
        <w:rPr>
          <w:rFonts w:ascii="Arial" w:eastAsia="Arial" w:hAnsi="Arial" w:cs="Arial"/>
          <w:sz w:val="24"/>
          <w:szCs w:val="24"/>
        </w:rPr>
      </w:pPr>
      <w:r>
        <w:rPr>
          <w:rFonts w:ascii="Arial" w:eastAsia="Arial" w:hAnsi="Arial" w:cs="Arial"/>
          <w:sz w:val="24"/>
          <w:szCs w:val="24"/>
        </w:rPr>
        <w:t xml:space="preserve">4.3 </w:t>
      </w:r>
      <w:r>
        <w:rPr>
          <w:rFonts w:ascii="Arial" w:eastAsia="Arial" w:hAnsi="Arial" w:cs="Arial"/>
          <w:b/>
          <w:sz w:val="24"/>
          <w:szCs w:val="24"/>
        </w:rPr>
        <w:t xml:space="preserve">Grupo Financeiro Setorial (GFS) ou unidade equivalente </w:t>
      </w:r>
      <w:r>
        <w:rPr>
          <w:rFonts w:ascii="Arial" w:eastAsia="Arial" w:hAnsi="Arial" w:cs="Arial"/>
          <w:sz w:val="24"/>
          <w:szCs w:val="24"/>
        </w:rPr>
        <w:t xml:space="preserve">– Unidade responsável pela execução das atividades concernentes ao sistema financeiro, compreendendo contabilização, controle e fiscalização financeira; a execução do </w:t>
      </w:r>
      <w:r>
        <w:rPr>
          <w:rFonts w:ascii="Arial" w:eastAsia="Arial" w:hAnsi="Arial" w:cs="Arial"/>
          <w:sz w:val="24"/>
          <w:szCs w:val="24"/>
        </w:rPr>
        <w:lastRenderedPageBreak/>
        <w:t xml:space="preserve">orçamento; a promoção das medidas iniciais para o empenho e pagamento devidos pela Pasta; a apuração, análise e controle de custos; e outras as atividades correlatas; </w:t>
      </w:r>
    </w:p>
    <w:p w:rsidR="00CB0B47" w:rsidRDefault="00CB0B47" w:rsidP="00544914">
      <w:pPr>
        <w:spacing w:line="259" w:lineRule="auto"/>
        <w:rPr>
          <w:rFonts w:ascii="Arial" w:eastAsia="Arial" w:hAnsi="Arial" w:cs="Arial"/>
          <w:sz w:val="24"/>
          <w:szCs w:val="24"/>
        </w:rPr>
      </w:pPr>
    </w:p>
    <w:p w:rsidR="00821FCF" w:rsidRDefault="002B5A7C" w:rsidP="00544914">
      <w:pPr>
        <w:spacing w:line="259" w:lineRule="auto"/>
        <w:rPr>
          <w:rFonts w:ascii="Arial" w:eastAsia="Arial" w:hAnsi="Arial" w:cs="Arial"/>
          <w:sz w:val="24"/>
          <w:szCs w:val="24"/>
        </w:rPr>
      </w:pPr>
      <w:r>
        <w:rPr>
          <w:rFonts w:ascii="Arial" w:eastAsia="Arial" w:hAnsi="Arial" w:cs="Arial"/>
          <w:sz w:val="24"/>
          <w:szCs w:val="24"/>
        </w:rPr>
        <w:t xml:space="preserve">4.4 </w:t>
      </w:r>
      <w:r>
        <w:rPr>
          <w:rFonts w:ascii="Arial" w:eastAsia="Arial" w:hAnsi="Arial" w:cs="Arial"/>
          <w:b/>
          <w:sz w:val="24"/>
          <w:szCs w:val="24"/>
        </w:rPr>
        <w:t xml:space="preserve">Sistema Integrado de Gestão Administrativa do Governo do Estado do Espírito Santo – SIGA </w:t>
      </w:r>
      <w:r>
        <w:rPr>
          <w:rFonts w:ascii="Arial" w:eastAsia="Arial" w:hAnsi="Arial" w:cs="Arial"/>
          <w:sz w:val="24"/>
          <w:szCs w:val="24"/>
        </w:rPr>
        <w:t>– Módulos Almoxarifados (Material de Consumo, Bens Permanentes e Patrimônio)</w:t>
      </w:r>
      <w:r>
        <w:rPr>
          <w:rFonts w:ascii="Arial" w:eastAsia="Arial" w:hAnsi="Arial" w:cs="Arial"/>
          <w:b/>
          <w:sz w:val="24"/>
          <w:szCs w:val="24"/>
        </w:rPr>
        <w:t xml:space="preserve"> </w:t>
      </w:r>
      <w:r>
        <w:rPr>
          <w:rFonts w:ascii="Arial" w:eastAsia="Arial" w:hAnsi="Arial" w:cs="Arial"/>
          <w:sz w:val="24"/>
          <w:szCs w:val="24"/>
        </w:rPr>
        <w:t>– sistema responsável por controlar os bens patrimoniais do Estado do ES;</w:t>
      </w:r>
    </w:p>
    <w:p w:rsidR="00544914" w:rsidRDefault="00544914" w:rsidP="00544914">
      <w:pPr>
        <w:spacing w:line="259" w:lineRule="auto"/>
        <w:rPr>
          <w:rFonts w:ascii="Arial" w:eastAsia="Arial" w:hAnsi="Arial" w:cs="Arial"/>
          <w:sz w:val="24"/>
          <w:szCs w:val="24"/>
        </w:rPr>
      </w:pPr>
    </w:p>
    <w:p w:rsidR="00821FCF" w:rsidRDefault="002B5A7C" w:rsidP="00544914">
      <w:pPr>
        <w:spacing w:line="259" w:lineRule="auto"/>
        <w:rPr>
          <w:rFonts w:ascii="Arial" w:eastAsia="Arial" w:hAnsi="Arial" w:cs="Arial"/>
          <w:sz w:val="24"/>
          <w:szCs w:val="24"/>
        </w:rPr>
      </w:pPr>
      <w:r>
        <w:rPr>
          <w:rFonts w:ascii="Arial" w:eastAsia="Arial" w:hAnsi="Arial" w:cs="Arial"/>
          <w:sz w:val="24"/>
          <w:szCs w:val="24"/>
        </w:rPr>
        <w:t xml:space="preserve">4.5 </w:t>
      </w:r>
      <w:r>
        <w:rPr>
          <w:rFonts w:ascii="Arial" w:eastAsia="Arial" w:hAnsi="Arial" w:cs="Arial"/>
          <w:b/>
          <w:sz w:val="24"/>
          <w:szCs w:val="24"/>
        </w:rPr>
        <w:t>Sistema Integrado de Gestão das Finanças Públicas do Espírito Santo –</w:t>
      </w:r>
      <w:r>
        <w:rPr>
          <w:rFonts w:ascii="Arial" w:eastAsia="Arial" w:hAnsi="Arial" w:cs="Arial"/>
          <w:sz w:val="24"/>
          <w:szCs w:val="24"/>
        </w:rPr>
        <w:t xml:space="preserve"> </w:t>
      </w:r>
      <w:proofErr w:type="spellStart"/>
      <w:r>
        <w:rPr>
          <w:rFonts w:ascii="Arial" w:eastAsia="Arial" w:hAnsi="Arial" w:cs="Arial"/>
          <w:b/>
          <w:sz w:val="24"/>
          <w:szCs w:val="24"/>
        </w:rPr>
        <w:t>Sigefes</w:t>
      </w:r>
      <w:proofErr w:type="spellEnd"/>
      <w:r>
        <w:rPr>
          <w:rFonts w:ascii="Arial" w:eastAsia="Arial" w:hAnsi="Arial" w:cs="Arial"/>
          <w:sz w:val="24"/>
          <w:szCs w:val="24"/>
        </w:rPr>
        <w:t xml:space="preserve"> – é o sistema oficial de planejamento, orçamento, contabilidade e finanças do Governo do Estado do Espírito Santo. Local onde é feito o controle contábil dos bens patrimoniais.</w:t>
      </w:r>
    </w:p>
    <w:p w:rsidR="00821FCF" w:rsidRDefault="00821FCF" w:rsidP="00544914">
      <w:pPr>
        <w:spacing w:line="259" w:lineRule="auto"/>
        <w:rPr>
          <w:rFonts w:ascii="Arial" w:eastAsia="Arial" w:hAnsi="Arial" w:cs="Arial"/>
          <w:sz w:val="24"/>
          <w:szCs w:val="24"/>
        </w:rPr>
      </w:pPr>
    </w:p>
    <w:p w:rsidR="00821FCF" w:rsidRDefault="002B5A7C" w:rsidP="00544914">
      <w:pPr>
        <w:spacing w:line="259" w:lineRule="auto"/>
        <w:rPr>
          <w:rFonts w:ascii="Arial" w:eastAsia="Arial" w:hAnsi="Arial" w:cs="Arial"/>
          <w:b/>
          <w:sz w:val="24"/>
          <w:szCs w:val="24"/>
        </w:rPr>
      </w:pPr>
      <w:r>
        <w:rPr>
          <w:rFonts w:ascii="Arial" w:eastAsia="Arial" w:hAnsi="Arial" w:cs="Arial"/>
          <w:b/>
          <w:sz w:val="24"/>
          <w:szCs w:val="24"/>
        </w:rPr>
        <w:t xml:space="preserve">5. UNIDADES FUNCIONAIS ENVOLVIDAS </w:t>
      </w:r>
    </w:p>
    <w:p w:rsidR="00544914" w:rsidRDefault="00544914" w:rsidP="00544914">
      <w:pPr>
        <w:spacing w:line="259" w:lineRule="auto"/>
        <w:rPr>
          <w:rFonts w:ascii="Arial" w:eastAsia="Arial" w:hAnsi="Arial" w:cs="Arial"/>
          <w:sz w:val="24"/>
          <w:szCs w:val="24"/>
        </w:rPr>
      </w:pPr>
    </w:p>
    <w:p w:rsidR="00821FCF" w:rsidRDefault="002B5A7C" w:rsidP="00544914">
      <w:pPr>
        <w:spacing w:line="259" w:lineRule="auto"/>
        <w:rPr>
          <w:rFonts w:ascii="Arial" w:eastAsia="Arial" w:hAnsi="Arial" w:cs="Arial"/>
          <w:sz w:val="24"/>
          <w:szCs w:val="24"/>
        </w:rPr>
      </w:pPr>
      <w:r>
        <w:rPr>
          <w:rFonts w:ascii="Arial" w:eastAsia="Arial" w:hAnsi="Arial" w:cs="Arial"/>
          <w:sz w:val="24"/>
          <w:szCs w:val="24"/>
        </w:rPr>
        <w:t>5.1 Depósito de Bens Inservíveis da Seger;</w:t>
      </w:r>
    </w:p>
    <w:p w:rsidR="00544914" w:rsidRDefault="00544914" w:rsidP="00544914">
      <w:pPr>
        <w:spacing w:line="259" w:lineRule="auto"/>
        <w:rPr>
          <w:rFonts w:ascii="Arial" w:eastAsia="Arial" w:hAnsi="Arial" w:cs="Arial"/>
          <w:sz w:val="24"/>
          <w:szCs w:val="24"/>
        </w:rPr>
      </w:pPr>
    </w:p>
    <w:p w:rsidR="00821FCF" w:rsidRDefault="002B5A7C" w:rsidP="00544914">
      <w:pPr>
        <w:spacing w:line="259" w:lineRule="auto"/>
        <w:rPr>
          <w:rFonts w:ascii="Arial" w:eastAsia="Arial" w:hAnsi="Arial" w:cs="Arial"/>
          <w:sz w:val="24"/>
          <w:szCs w:val="24"/>
        </w:rPr>
      </w:pPr>
      <w:r>
        <w:rPr>
          <w:rFonts w:ascii="Arial" w:eastAsia="Arial" w:hAnsi="Arial" w:cs="Arial"/>
          <w:sz w:val="24"/>
          <w:szCs w:val="24"/>
        </w:rPr>
        <w:t>5.2 Grupos Administrativos Setoriais / Patrimônio / Unidade de Controle Patrimonial (UCP)</w:t>
      </w:r>
      <w:r w:rsidR="00544914">
        <w:rPr>
          <w:rFonts w:ascii="Arial" w:eastAsia="Arial" w:hAnsi="Arial" w:cs="Arial"/>
          <w:sz w:val="24"/>
          <w:szCs w:val="24"/>
        </w:rPr>
        <w:t>;</w:t>
      </w:r>
    </w:p>
    <w:p w:rsidR="00544914" w:rsidRDefault="00544914" w:rsidP="00544914">
      <w:pPr>
        <w:spacing w:line="259" w:lineRule="auto"/>
        <w:rPr>
          <w:rFonts w:ascii="Arial" w:eastAsia="Arial" w:hAnsi="Arial" w:cs="Arial"/>
          <w:sz w:val="24"/>
          <w:szCs w:val="24"/>
        </w:rPr>
      </w:pPr>
    </w:p>
    <w:p w:rsidR="00821FCF" w:rsidRDefault="002B5A7C" w:rsidP="00544914">
      <w:pPr>
        <w:spacing w:line="259" w:lineRule="auto"/>
        <w:rPr>
          <w:rFonts w:ascii="Times New Roman" w:eastAsia="Times New Roman" w:hAnsi="Times New Roman" w:cs="Times New Roman"/>
          <w:color w:val="000000"/>
          <w:sz w:val="24"/>
          <w:szCs w:val="24"/>
        </w:rPr>
      </w:pPr>
      <w:r>
        <w:rPr>
          <w:rFonts w:ascii="Arial" w:eastAsia="Arial" w:hAnsi="Arial" w:cs="Arial"/>
          <w:sz w:val="24"/>
          <w:szCs w:val="24"/>
        </w:rPr>
        <w:t>5.3 Grupo Financeiro Setorial (GFS) ou unidade equivalente</w:t>
      </w:r>
      <w:r w:rsidR="00544914">
        <w:rPr>
          <w:rFonts w:ascii="Arial" w:eastAsia="Arial" w:hAnsi="Arial" w:cs="Arial"/>
          <w:sz w:val="24"/>
          <w:szCs w:val="24"/>
        </w:rPr>
        <w:t>;</w:t>
      </w:r>
    </w:p>
    <w:p w:rsidR="00544914" w:rsidRDefault="00544914" w:rsidP="00544914">
      <w:pPr>
        <w:spacing w:line="259" w:lineRule="auto"/>
        <w:rPr>
          <w:rFonts w:ascii="Arial" w:eastAsia="Arial" w:hAnsi="Arial" w:cs="Arial"/>
          <w:sz w:val="24"/>
          <w:szCs w:val="24"/>
        </w:rPr>
      </w:pPr>
    </w:p>
    <w:p w:rsidR="00821FCF" w:rsidRDefault="002B5A7C" w:rsidP="00544914">
      <w:pPr>
        <w:spacing w:line="259" w:lineRule="auto"/>
        <w:rPr>
          <w:rFonts w:ascii="Arial" w:eastAsia="Arial" w:hAnsi="Arial" w:cs="Arial"/>
          <w:sz w:val="24"/>
          <w:szCs w:val="24"/>
        </w:rPr>
      </w:pPr>
      <w:r>
        <w:rPr>
          <w:rFonts w:ascii="Arial" w:eastAsia="Arial" w:hAnsi="Arial" w:cs="Arial"/>
          <w:sz w:val="24"/>
          <w:szCs w:val="24"/>
        </w:rPr>
        <w:t>5.</w:t>
      </w:r>
      <w:r w:rsidR="00544914">
        <w:rPr>
          <w:rFonts w:ascii="Arial" w:eastAsia="Arial" w:hAnsi="Arial" w:cs="Arial"/>
          <w:sz w:val="24"/>
          <w:szCs w:val="24"/>
        </w:rPr>
        <w:t>4</w:t>
      </w:r>
      <w:r>
        <w:rPr>
          <w:rFonts w:ascii="Arial" w:eastAsia="Arial" w:hAnsi="Arial" w:cs="Arial"/>
          <w:sz w:val="24"/>
          <w:szCs w:val="24"/>
        </w:rPr>
        <w:t xml:space="preserve"> </w:t>
      </w:r>
      <w:proofErr w:type="spellStart"/>
      <w:r>
        <w:rPr>
          <w:rFonts w:ascii="Arial" w:eastAsia="Arial" w:hAnsi="Arial" w:cs="Arial"/>
          <w:sz w:val="24"/>
          <w:szCs w:val="24"/>
        </w:rPr>
        <w:t>Subgerência</w:t>
      </w:r>
      <w:proofErr w:type="spellEnd"/>
      <w:r>
        <w:rPr>
          <w:rFonts w:ascii="Arial" w:eastAsia="Arial" w:hAnsi="Arial" w:cs="Arial"/>
          <w:sz w:val="24"/>
          <w:szCs w:val="24"/>
        </w:rPr>
        <w:t xml:space="preserve"> de Patrimônio Mobiliário – Seger/</w:t>
      </w:r>
      <w:proofErr w:type="spellStart"/>
      <w:r>
        <w:rPr>
          <w:rFonts w:ascii="Arial" w:eastAsia="Arial" w:hAnsi="Arial" w:cs="Arial"/>
          <w:sz w:val="24"/>
          <w:szCs w:val="24"/>
        </w:rPr>
        <w:t>Supam</w:t>
      </w:r>
      <w:proofErr w:type="spellEnd"/>
      <w:r w:rsidR="00544914">
        <w:rPr>
          <w:rFonts w:ascii="Arial" w:eastAsia="Arial" w:hAnsi="Arial" w:cs="Arial"/>
          <w:sz w:val="24"/>
          <w:szCs w:val="24"/>
        </w:rPr>
        <w:t>.</w:t>
      </w:r>
    </w:p>
    <w:p w:rsidR="00821FCF" w:rsidRDefault="00821FCF" w:rsidP="00544914">
      <w:pPr>
        <w:spacing w:line="259" w:lineRule="auto"/>
        <w:rPr>
          <w:rFonts w:ascii="Arial" w:eastAsia="Arial" w:hAnsi="Arial" w:cs="Arial"/>
          <w:sz w:val="24"/>
          <w:szCs w:val="24"/>
        </w:rPr>
      </w:pPr>
    </w:p>
    <w:p w:rsidR="00821FCF" w:rsidRDefault="002B5A7C" w:rsidP="00544914">
      <w:pPr>
        <w:spacing w:line="259" w:lineRule="auto"/>
        <w:rPr>
          <w:rFonts w:ascii="Arial" w:eastAsia="Arial" w:hAnsi="Arial" w:cs="Arial"/>
          <w:b/>
          <w:sz w:val="24"/>
          <w:szCs w:val="24"/>
        </w:rPr>
      </w:pPr>
      <w:r>
        <w:rPr>
          <w:rFonts w:ascii="Arial" w:eastAsia="Arial" w:hAnsi="Arial" w:cs="Arial"/>
          <w:b/>
          <w:sz w:val="24"/>
          <w:szCs w:val="24"/>
        </w:rPr>
        <w:t>6. PROCEDIMENTOS</w:t>
      </w:r>
    </w:p>
    <w:p w:rsidR="00523A59" w:rsidRDefault="00523A59" w:rsidP="00544914">
      <w:pPr>
        <w:spacing w:line="259" w:lineRule="auto"/>
        <w:rPr>
          <w:rFonts w:ascii="Arial" w:eastAsia="Arial" w:hAnsi="Arial" w:cs="Arial"/>
          <w:sz w:val="24"/>
          <w:szCs w:val="24"/>
        </w:rPr>
      </w:pPr>
    </w:p>
    <w:p w:rsidR="00821FCF" w:rsidRDefault="002B5A7C" w:rsidP="00544914">
      <w:pPr>
        <w:spacing w:line="259" w:lineRule="auto"/>
        <w:rPr>
          <w:rFonts w:ascii="Arial" w:eastAsia="Arial" w:hAnsi="Arial" w:cs="Arial"/>
          <w:sz w:val="24"/>
          <w:szCs w:val="24"/>
        </w:rPr>
      </w:pPr>
      <w:r>
        <w:rPr>
          <w:rFonts w:ascii="Arial" w:eastAsia="Arial" w:hAnsi="Arial" w:cs="Arial"/>
          <w:sz w:val="24"/>
          <w:szCs w:val="24"/>
        </w:rPr>
        <w:t xml:space="preserve">Ao identificar a existência de bens móveis na condição de inservíveis - ociosos, antieconômicos, ou obsoletos, os órgãos públicos estaduais, caso não destinem diretamente esses bens por outras modalidades permitidas pela legislação estadual, deverão promover a transferência desses bens à Seger para nova destinação. </w:t>
      </w:r>
    </w:p>
    <w:p w:rsidR="00821FCF" w:rsidRDefault="002B5A7C" w:rsidP="00544914">
      <w:pPr>
        <w:spacing w:line="259" w:lineRule="auto"/>
        <w:rPr>
          <w:rFonts w:ascii="Arial" w:eastAsia="Arial" w:hAnsi="Arial" w:cs="Arial"/>
          <w:sz w:val="24"/>
          <w:szCs w:val="24"/>
        </w:rPr>
      </w:pPr>
      <w:proofErr w:type="spellStart"/>
      <w:r>
        <w:rPr>
          <w:rFonts w:ascii="Arial" w:eastAsia="Arial" w:hAnsi="Arial" w:cs="Arial"/>
          <w:b/>
          <w:sz w:val="24"/>
          <w:szCs w:val="24"/>
        </w:rPr>
        <w:t>Obs</w:t>
      </w:r>
      <w:proofErr w:type="spellEnd"/>
      <w:r>
        <w:rPr>
          <w:rFonts w:ascii="Arial" w:eastAsia="Arial" w:hAnsi="Arial" w:cs="Arial"/>
          <w:b/>
          <w:sz w:val="24"/>
          <w:szCs w:val="24"/>
        </w:rPr>
        <w:t>:</w:t>
      </w:r>
      <w:r>
        <w:rPr>
          <w:rFonts w:ascii="Arial" w:eastAsia="Arial" w:hAnsi="Arial" w:cs="Arial"/>
          <w:sz w:val="24"/>
          <w:szCs w:val="24"/>
        </w:rPr>
        <w:t xml:space="preserve"> A transferência de inservíveis ociosos é diferente da transferência direta </w:t>
      </w:r>
      <w:r w:rsidR="00264C89">
        <w:rPr>
          <w:rFonts w:ascii="Arial" w:eastAsia="Arial" w:hAnsi="Arial" w:cs="Arial"/>
          <w:sz w:val="24"/>
          <w:szCs w:val="24"/>
        </w:rPr>
        <w:t xml:space="preserve">(externa) </w:t>
      </w:r>
      <w:r>
        <w:rPr>
          <w:rFonts w:ascii="Arial" w:eastAsia="Arial" w:hAnsi="Arial" w:cs="Arial"/>
          <w:sz w:val="24"/>
          <w:szCs w:val="24"/>
        </w:rPr>
        <w:t xml:space="preserve">entre Órgãos, regulamentada pelos </w:t>
      </w:r>
      <w:proofErr w:type="spellStart"/>
      <w:r>
        <w:rPr>
          <w:rFonts w:ascii="Arial" w:eastAsia="Arial" w:hAnsi="Arial" w:cs="Arial"/>
          <w:sz w:val="24"/>
          <w:szCs w:val="24"/>
        </w:rPr>
        <w:t>arts</w:t>
      </w:r>
      <w:proofErr w:type="spellEnd"/>
      <w:r>
        <w:rPr>
          <w:rFonts w:ascii="Arial" w:eastAsia="Arial" w:hAnsi="Arial" w:cs="Arial"/>
          <w:sz w:val="24"/>
          <w:szCs w:val="24"/>
        </w:rPr>
        <w:t>. 106 a 110 do Decreto nº 1.110-R/2002.</w:t>
      </w:r>
    </w:p>
    <w:p w:rsidR="00523A59" w:rsidRDefault="00523A59" w:rsidP="00544914">
      <w:pPr>
        <w:spacing w:line="259" w:lineRule="auto"/>
        <w:rPr>
          <w:rFonts w:ascii="Arial" w:eastAsia="Arial" w:hAnsi="Arial" w:cs="Arial"/>
          <w:sz w:val="24"/>
          <w:szCs w:val="24"/>
        </w:rPr>
      </w:pPr>
    </w:p>
    <w:p w:rsidR="00821FCF" w:rsidRDefault="002B5A7C" w:rsidP="00544914">
      <w:pPr>
        <w:spacing w:line="259" w:lineRule="auto"/>
        <w:rPr>
          <w:rFonts w:ascii="Arial" w:eastAsia="Arial" w:hAnsi="Arial" w:cs="Arial"/>
          <w:b/>
          <w:sz w:val="24"/>
          <w:szCs w:val="24"/>
        </w:rPr>
      </w:pPr>
      <w:r>
        <w:rPr>
          <w:rFonts w:ascii="Arial" w:eastAsia="Arial" w:hAnsi="Arial" w:cs="Arial"/>
          <w:b/>
          <w:sz w:val="24"/>
          <w:szCs w:val="24"/>
        </w:rPr>
        <w:t>T01 – Autuar processo</w:t>
      </w:r>
    </w:p>
    <w:p w:rsidR="00523A59" w:rsidRDefault="00523A59" w:rsidP="00544914">
      <w:pPr>
        <w:spacing w:line="259" w:lineRule="auto"/>
        <w:rPr>
          <w:rFonts w:ascii="Arial" w:eastAsia="Arial" w:hAnsi="Arial" w:cs="Arial"/>
          <w:b/>
          <w:sz w:val="24"/>
          <w:szCs w:val="24"/>
        </w:rPr>
      </w:pPr>
    </w:p>
    <w:p w:rsidR="00821FCF" w:rsidRDefault="002B5A7C" w:rsidP="00544914">
      <w:pPr>
        <w:spacing w:line="259" w:lineRule="auto"/>
        <w:rPr>
          <w:rFonts w:ascii="Arial" w:eastAsia="Arial" w:hAnsi="Arial" w:cs="Arial"/>
          <w:sz w:val="24"/>
          <w:szCs w:val="24"/>
        </w:rPr>
      </w:pPr>
      <w:r>
        <w:rPr>
          <w:rFonts w:ascii="Arial" w:eastAsia="Arial" w:hAnsi="Arial" w:cs="Arial"/>
          <w:sz w:val="24"/>
          <w:szCs w:val="24"/>
        </w:rPr>
        <w:t>O processo deverá ser autuado em meio eletrônico, via sistema e-Docs, com a documentação pertinente, contendo listagem dos bens a serem encaminhados ao Depósito de Inservíveis da Seger.</w:t>
      </w:r>
    </w:p>
    <w:p w:rsidR="00821FCF" w:rsidRDefault="002B5A7C" w:rsidP="00544914">
      <w:pPr>
        <w:spacing w:line="259" w:lineRule="auto"/>
        <w:rPr>
          <w:rFonts w:ascii="Arial" w:eastAsia="Arial" w:hAnsi="Arial" w:cs="Arial"/>
          <w:sz w:val="24"/>
          <w:szCs w:val="24"/>
        </w:rPr>
      </w:pPr>
      <w:r>
        <w:rPr>
          <w:rFonts w:ascii="Arial" w:eastAsia="Arial" w:hAnsi="Arial" w:cs="Arial"/>
          <w:sz w:val="24"/>
          <w:szCs w:val="24"/>
        </w:rPr>
        <w:t>No caso de veículo, deverá ser autuado um único processo por veículo.</w:t>
      </w:r>
    </w:p>
    <w:p w:rsidR="00523A59" w:rsidRDefault="00523A59" w:rsidP="00544914">
      <w:pPr>
        <w:spacing w:line="259" w:lineRule="auto"/>
        <w:rPr>
          <w:rFonts w:ascii="Arial" w:eastAsia="Arial" w:hAnsi="Arial" w:cs="Arial"/>
          <w:sz w:val="24"/>
          <w:szCs w:val="24"/>
        </w:rPr>
      </w:pPr>
    </w:p>
    <w:p w:rsidR="00821FCF" w:rsidRDefault="002B5A7C" w:rsidP="00544914">
      <w:pPr>
        <w:spacing w:line="259" w:lineRule="auto"/>
        <w:rPr>
          <w:rFonts w:ascii="Arial" w:eastAsia="Arial" w:hAnsi="Arial" w:cs="Arial"/>
          <w:b/>
          <w:sz w:val="24"/>
          <w:szCs w:val="24"/>
        </w:rPr>
      </w:pPr>
      <w:r>
        <w:rPr>
          <w:rFonts w:ascii="Arial" w:eastAsia="Arial" w:hAnsi="Arial" w:cs="Arial"/>
          <w:b/>
          <w:sz w:val="24"/>
          <w:szCs w:val="24"/>
        </w:rPr>
        <w:t xml:space="preserve">T02 – Entranhar documentação </w:t>
      </w:r>
    </w:p>
    <w:p w:rsidR="00523A59" w:rsidRDefault="00523A59" w:rsidP="00544914">
      <w:pPr>
        <w:spacing w:line="259" w:lineRule="auto"/>
        <w:rPr>
          <w:rFonts w:ascii="Arial" w:eastAsia="Arial" w:hAnsi="Arial" w:cs="Arial"/>
          <w:b/>
          <w:sz w:val="24"/>
          <w:szCs w:val="24"/>
        </w:rPr>
      </w:pPr>
    </w:p>
    <w:p w:rsidR="00821FCF" w:rsidRDefault="002B5A7C" w:rsidP="00544914">
      <w:pPr>
        <w:spacing w:line="259" w:lineRule="auto"/>
        <w:rPr>
          <w:rFonts w:ascii="Arial" w:eastAsia="Arial" w:hAnsi="Arial" w:cs="Arial"/>
          <w:sz w:val="24"/>
          <w:szCs w:val="24"/>
        </w:rPr>
      </w:pPr>
      <w:r>
        <w:rPr>
          <w:rFonts w:ascii="Arial" w:eastAsia="Arial" w:hAnsi="Arial" w:cs="Arial"/>
          <w:sz w:val="24"/>
          <w:szCs w:val="24"/>
        </w:rPr>
        <w:t xml:space="preserve">No caso de itens de informática, o órgão deverá entranhar o Termo de Responsabilidade de Hardware (Anexo I) e o Termo de Responsabilidade de Dados, devidamente preenchidos (Anexos II). </w:t>
      </w:r>
    </w:p>
    <w:p w:rsidR="00821FCF" w:rsidRDefault="002B5A7C" w:rsidP="00544914">
      <w:pPr>
        <w:spacing w:line="259" w:lineRule="auto"/>
        <w:rPr>
          <w:rFonts w:ascii="Arial" w:eastAsia="Arial" w:hAnsi="Arial" w:cs="Arial"/>
          <w:sz w:val="24"/>
          <w:szCs w:val="24"/>
        </w:rPr>
      </w:pPr>
      <w:r>
        <w:rPr>
          <w:rFonts w:ascii="Arial" w:eastAsia="Arial" w:hAnsi="Arial" w:cs="Arial"/>
          <w:sz w:val="24"/>
          <w:szCs w:val="24"/>
        </w:rPr>
        <w:lastRenderedPageBreak/>
        <w:t xml:space="preserve">No caso de transferência de veículo inservível, o órgão deverá entranhar: </w:t>
      </w:r>
      <w:proofErr w:type="spellStart"/>
      <w:r>
        <w:rPr>
          <w:rFonts w:ascii="Arial" w:eastAsia="Arial" w:hAnsi="Arial" w:cs="Arial"/>
          <w:sz w:val="24"/>
          <w:szCs w:val="24"/>
        </w:rPr>
        <w:t>Checklist</w:t>
      </w:r>
      <w:proofErr w:type="spellEnd"/>
      <w:r>
        <w:rPr>
          <w:rFonts w:ascii="Arial" w:eastAsia="Arial" w:hAnsi="Arial" w:cs="Arial"/>
          <w:sz w:val="24"/>
          <w:szCs w:val="24"/>
        </w:rPr>
        <w:t xml:space="preserve"> de Veículos (Anexo III); Declaração de Procedência do Motor Veicular (Anexo IV); fotos do veículo (todos os lados, frente, motor inteiro, número de motor, número do chassi, traseira, interna); cópia de CRV; espelho do Detran de “dossiê consolidado do veículo” (site do Detran), do qual deverá constar que “nada consta” em face do veículo; declaração de inexistência de Processo Administrativo Disciplinar (PAD) ou outros impedimentos ou riscos à alienação imediata. </w:t>
      </w:r>
    </w:p>
    <w:p w:rsidR="00821FCF" w:rsidRDefault="002B5A7C" w:rsidP="00544914">
      <w:pPr>
        <w:spacing w:line="259" w:lineRule="auto"/>
        <w:rPr>
          <w:rFonts w:ascii="Arial" w:eastAsia="Arial" w:hAnsi="Arial" w:cs="Arial"/>
          <w:sz w:val="24"/>
          <w:szCs w:val="24"/>
        </w:rPr>
      </w:pPr>
      <w:r>
        <w:rPr>
          <w:rFonts w:ascii="Arial" w:eastAsia="Arial" w:hAnsi="Arial" w:cs="Arial"/>
          <w:sz w:val="24"/>
          <w:szCs w:val="24"/>
        </w:rPr>
        <w:t xml:space="preserve">As fotos dos bens deverão ser inseridas de forma organizada e suficiente para sua adequada identificação. </w:t>
      </w:r>
    </w:p>
    <w:p w:rsidR="00821FCF" w:rsidRDefault="002B5A7C" w:rsidP="00544914">
      <w:pPr>
        <w:spacing w:line="259" w:lineRule="auto"/>
        <w:rPr>
          <w:rFonts w:ascii="Arial" w:eastAsia="Arial" w:hAnsi="Arial" w:cs="Arial"/>
          <w:sz w:val="24"/>
          <w:szCs w:val="24"/>
        </w:rPr>
      </w:pPr>
      <w:r>
        <w:rPr>
          <w:rFonts w:ascii="Arial" w:eastAsia="Arial" w:hAnsi="Arial" w:cs="Arial"/>
          <w:sz w:val="24"/>
          <w:szCs w:val="24"/>
        </w:rPr>
        <w:t>No caso de bem móvel (inclusive veículos) que tenha sido utilizados para fins de saúde, transporte de cadáveres, ou com qualquer agente contaminante, químico, radioativo, insalubre, perigoso ou nocivo de qualquer espécie, deverá ser providenciado o Termo de Responsabilidade de Descontaminação (Anexo V).</w:t>
      </w:r>
    </w:p>
    <w:p w:rsidR="00F85B9A" w:rsidRDefault="00F85B9A" w:rsidP="00544914">
      <w:pPr>
        <w:spacing w:line="259" w:lineRule="auto"/>
        <w:rPr>
          <w:rFonts w:ascii="Arial" w:eastAsia="Arial" w:hAnsi="Arial" w:cs="Arial"/>
          <w:sz w:val="24"/>
          <w:szCs w:val="24"/>
        </w:rPr>
      </w:pPr>
      <w:r w:rsidRPr="00AA7931">
        <w:rPr>
          <w:rFonts w:ascii="Arial" w:eastAsia="Arial" w:hAnsi="Arial" w:cs="Arial"/>
          <w:sz w:val="24"/>
          <w:szCs w:val="24"/>
        </w:rPr>
        <w:t>Todos os documentos entranhados deverão ser assinados eletronicamente.</w:t>
      </w:r>
    </w:p>
    <w:p w:rsidR="00821FCF" w:rsidRDefault="002B5A7C" w:rsidP="00544914">
      <w:pPr>
        <w:spacing w:line="259" w:lineRule="auto"/>
        <w:rPr>
          <w:rFonts w:ascii="Arial" w:eastAsia="Arial" w:hAnsi="Arial" w:cs="Arial"/>
          <w:sz w:val="24"/>
          <w:szCs w:val="24"/>
        </w:rPr>
      </w:pPr>
      <w:r>
        <w:rPr>
          <w:rFonts w:ascii="Arial" w:eastAsia="Arial" w:hAnsi="Arial" w:cs="Arial"/>
          <w:sz w:val="24"/>
          <w:szCs w:val="24"/>
        </w:rPr>
        <w:t xml:space="preserve">Os anexos citados acima estão disponíveis no </w:t>
      </w:r>
      <w:hyperlink r:id="rId7">
        <w:r>
          <w:rPr>
            <w:rFonts w:ascii="Arial" w:eastAsia="Arial" w:hAnsi="Arial" w:cs="Arial"/>
            <w:color w:val="1155CC"/>
            <w:sz w:val="24"/>
            <w:szCs w:val="24"/>
            <w:u w:val="single"/>
          </w:rPr>
          <w:t>Portal do Patrimônio do Espírito Santo</w:t>
        </w:r>
      </w:hyperlink>
      <w:r>
        <w:rPr>
          <w:rFonts w:ascii="Arial" w:eastAsia="Arial" w:hAnsi="Arial" w:cs="Arial"/>
          <w:sz w:val="24"/>
          <w:szCs w:val="24"/>
        </w:rPr>
        <w:t xml:space="preserve">. </w:t>
      </w:r>
    </w:p>
    <w:p w:rsidR="00523A59" w:rsidRDefault="00523A59" w:rsidP="00544914">
      <w:pPr>
        <w:spacing w:line="259" w:lineRule="auto"/>
        <w:rPr>
          <w:rFonts w:ascii="Arial" w:eastAsia="Arial" w:hAnsi="Arial" w:cs="Arial"/>
          <w:b/>
          <w:sz w:val="24"/>
          <w:szCs w:val="24"/>
        </w:rPr>
      </w:pPr>
    </w:p>
    <w:p w:rsidR="00821FCF" w:rsidRDefault="002B5A7C" w:rsidP="00544914">
      <w:pPr>
        <w:spacing w:line="259" w:lineRule="auto"/>
        <w:rPr>
          <w:rFonts w:ascii="Arial" w:eastAsia="Arial" w:hAnsi="Arial" w:cs="Arial"/>
          <w:sz w:val="24"/>
          <w:szCs w:val="24"/>
        </w:rPr>
      </w:pPr>
      <w:r>
        <w:rPr>
          <w:rFonts w:ascii="Arial" w:eastAsia="Arial" w:hAnsi="Arial" w:cs="Arial"/>
          <w:b/>
          <w:sz w:val="24"/>
          <w:szCs w:val="24"/>
        </w:rPr>
        <w:t>T03 – Solicitar agendamento de vistoria</w:t>
      </w:r>
      <w:r>
        <w:rPr>
          <w:rFonts w:ascii="Arial" w:eastAsia="Arial" w:hAnsi="Arial" w:cs="Arial"/>
          <w:sz w:val="24"/>
          <w:szCs w:val="24"/>
        </w:rPr>
        <w:t xml:space="preserve"> </w:t>
      </w:r>
    </w:p>
    <w:p w:rsidR="00821FCF" w:rsidRDefault="002B5A7C" w:rsidP="00544914">
      <w:pPr>
        <w:spacing w:line="259" w:lineRule="auto"/>
        <w:rPr>
          <w:rFonts w:ascii="Arial" w:eastAsia="Arial" w:hAnsi="Arial" w:cs="Arial"/>
          <w:sz w:val="24"/>
          <w:szCs w:val="24"/>
        </w:rPr>
      </w:pPr>
      <w:r>
        <w:rPr>
          <w:rFonts w:ascii="Arial" w:eastAsia="Arial" w:hAnsi="Arial" w:cs="Arial"/>
          <w:sz w:val="24"/>
          <w:szCs w:val="24"/>
        </w:rPr>
        <w:t xml:space="preserve">A solicitação de agendamento de vistoria deve ser realizada exclusivamente pelo e-mail </w:t>
      </w:r>
      <w:hyperlink r:id="rId8">
        <w:r>
          <w:rPr>
            <w:rFonts w:ascii="Arial" w:eastAsia="Arial" w:hAnsi="Arial" w:cs="Arial"/>
            <w:color w:val="0563C1"/>
            <w:sz w:val="24"/>
            <w:szCs w:val="24"/>
            <w:u w:val="single"/>
          </w:rPr>
          <w:t>supam@seger.es.gov.br</w:t>
        </w:r>
      </w:hyperlink>
      <w:r>
        <w:rPr>
          <w:rFonts w:ascii="Arial" w:eastAsia="Arial" w:hAnsi="Arial" w:cs="Arial"/>
          <w:sz w:val="24"/>
          <w:szCs w:val="24"/>
        </w:rPr>
        <w:t>, devendo encaminhar a listagem de bens.</w:t>
      </w:r>
    </w:p>
    <w:p w:rsidR="00821FCF" w:rsidRDefault="002B5A7C" w:rsidP="00544914">
      <w:pPr>
        <w:spacing w:line="259" w:lineRule="auto"/>
        <w:rPr>
          <w:rFonts w:ascii="Arial" w:eastAsia="Arial" w:hAnsi="Arial" w:cs="Arial"/>
          <w:sz w:val="24"/>
          <w:szCs w:val="24"/>
        </w:rPr>
      </w:pPr>
      <w:r>
        <w:rPr>
          <w:rFonts w:ascii="Arial" w:eastAsia="Arial" w:hAnsi="Arial" w:cs="Arial"/>
          <w:sz w:val="24"/>
          <w:szCs w:val="24"/>
        </w:rPr>
        <w:t>A listagem de bens a ser encaminhada na solicitação deverá contemplar apenas os que serão remetidos ao Depósito de Inservíveis da Seger, não contemplando resíduos sólidos a sere</w:t>
      </w:r>
      <w:r w:rsidR="00523A59">
        <w:rPr>
          <w:rFonts w:ascii="Arial" w:eastAsia="Arial" w:hAnsi="Arial" w:cs="Arial"/>
          <w:sz w:val="24"/>
          <w:szCs w:val="24"/>
        </w:rPr>
        <w:t>m descartados diretamente pelo ó</w:t>
      </w:r>
      <w:r>
        <w:rPr>
          <w:rFonts w:ascii="Arial" w:eastAsia="Arial" w:hAnsi="Arial" w:cs="Arial"/>
          <w:sz w:val="24"/>
          <w:szCs w:val="24"/>
        </w:rPr>
        <w:t>rgão, na forma da legislação pertinente.</w:t>
      </w:r>
    </w:p>
    <w:p w:rsidR="00523A59" w:rsidRDefault="00523A59" w:rsidP="00544914">
      <w:pPr>
        <w:spacing w:line="259" w:lineRule="auto"/>
        <w:rPr>
          <w:rFonts w:ascii="Arial" w:eastAsia="Arial" w:hAnsi="Arial" w:cs="Arial"/>
          <w:b/>
          <w:sz w:val="24"/>
          <w:szCs w:val="24"/>
        </w:rPr>
      </w:pPr>
    </w:p>
    <w:p w:rsidR="00821FCF" w:rsidRDefault="002B5A7C" w:rsidP="00544914">
      <w:pPr>
        <w:spacing w:line="259" w:lineRule="auto"/>
        <w:rPr>
          <w:rFonts w:ascii="Arial" w:eastAsia="Arial" w:hAnsi="Arial" w:cs="Arial"/>
          <w:b/>
          <w:sz w:val="24"/>
          <w:szCs w:val="24"/>
        </w:rPr>
      </w:pPr>
      <w:r>
        <w:rPr>
          <w:rFonts w:ascii="Arial" w:eastAsia="Arial" w:hAnsi="Arial" w:cs="Arial"/>
          <w:b/>
          <w:sz w:val="24"/>
          <w:szCs w:val="24"/>
        </w:rPr>
        <w:t>T04 – Agendar vistoria</w:t>
      </w:r>
    </w:p>
    <w:p w:rsidR="00523A59" w:rsidRDefault="00523A59" w:rsidP="00544914">
      <w:pPr>
        <w:spacing w:line="259" w:lineRule="auto"/>
        <w:rPr>
          <w:rFonts w:ascii="Arial" w:eastAsia="Arial" w:hAnsi="Arial" w:cs="Arial"/>
          <w:sz w:val="24"/>
          <w:szCs w:val="24"/>
        </w:rPr>
      </w:pPr>
    </w:p>
    <w:p w:rsidR="00821FCF" w:rsidRDefault="002B5A7C" w:rsidP="00544914">
      <w:pPr>
        <w:spacing w:line="259" w:lineRule="auto"/>
        <w:rPr>
          <w:rFonts w:ascii="Arial" w:eastAsia="Arial" w:hAnsi="Arial" w:cs="Arial"/>
          <w:sz w:val="24"/>
          <w:szCs w:val="24"/>
        </w:rPr>
      </w:pPr>
      <w:r>
        <w:rPr>
          <w:rFonts w:ascii="Arial" w:eastAsia="Arial" w:hAnsi="Arial" w:cs="Arial"/>
          <w:sz w:val="24"/>
          <w:szCs w:val="24"/>
        </w:rPr>
        <w:t xml:space="preserve">A </w:t>
      </w:r>
      <w:proofErr w:type="spellStart"/>
      <w:r>
        <w:rPr>
          <w:rFonts w:ascii="Arial" w:eastAsia="Arial" w:hAnsi="Arial" w:cs="Arial"/>
          <w:sz w:val="24"/>
          <w:szCs w:val="24"/>
        </w:rPr>
        <w:t>Supam</w:t>
      </w:r>
      <w:proofErr w:type="spellEnd"/>
      <w:r>
        <w:rPr>
          <w:rFonts w:ascii="Arial" w:eastAsia="Arial" w:hAnsi="Arial" w:cs="Arial"/>
          <w:sz w:val="24"/>
          <w:szCs w:val="24"/>
        </w:rPr>
        <w:t xml:space="preserve"> realiza o agendamento da visita de vis</w:t>
      </w:r>
      <w:r w:rsidR="00523A59">
        <w:rPr>
          <w:rFonts w:ascii="Arial" w:eastAsia="Arial" w:hAnsi="Arial" w:cs="Arial"/>
          <w:sz w:val="24"/>
          <w:szCs w:val="24"/>
        </w:rPr>
        <w:t>toria ao local solicitado pelo ó</w:t>
      </w:r>
      <w:r>
        <w:rPr>
          <w:rFonts w:ascii="Arial" w:eastAsia="Arial" w:hAnsi="Arial" w:cs="Arial"/>
          <w:sz w:val="24"/>
          <w:szCs w:val="24"/>
        </w:rPr>
        <w:t>rgão.</w:t>
      </w:r>
    </w:p>
    <w:p w:rsidR="00523A59" w:rsidRDefault="00523A59" w:rsidP="00544914">
      <w:pPr>
        <w:spacing w:line="259" w:lineRule="auto"/>
        <w:rPr>
          <w:rFonts w:ascii="Arial" w:eastAsia="Arial" w:hAnsi="Arial" w:cs="Arial"/>
          <w:b/>
          <w:sz w:val="24"/>
          <w:szCs w:val="24"/>
        </w:rPr>
      </w:pPr>
    </w:p>
    <w:p w:rsidR="00821FCF" w:rsidRDefault="002B5A7C" w:rsidP="00544914">
      <w:pPr>
        <w:spacing w:line="259" w:lineRule="auto"/>
        <w:rPr>
          <w:rFonts w:ascii="Arial" w:eastAsia="Arial" w:hAnsi="Arial" w:cs="Arial"/>
          <w:sz w:val="24"/>
          <w:szCs w:val="24"/>
        </w:rPr>
      </w:pPr>
      <w:r>
        <w:rPr>
          <w:rFonts w:ascii="Arial" w:eastAsia="Arial" w:hAnsi="Arial" w:cs="Arial"/>
          <w:b/>
          <w:sz w:val="24"/>
          <w:szCs w:val="24"/>
        </w:rPr>
        <w:t>T05 – Realizar vistoria</w:t>
      </w:r>
      <w:r>
        <w:rPr>
          <w:rFonts w:ascii="Arial" w:eastAsia="Arial" w:hAnsi="Arial" w:cs="Arial"/>
          <w:sz w:val="24"/>
          <w:szCs w:val="24"/>
        </w:rPr>
        <w:t xml:space="preserve">     </w:t>
      </w:r>
    </w:p>
    <w:p w:rsidR="00523A59" w:rsidRDefault="00523A59" w:rsidP="00544914">
      <w:pPr>
        <w:spacing w:line="259" w:lineRule="auto"/>
        <w:rPr>
          <w:rFonts w:ascii="Arial" w:eastAsia="Arial" w:hAnsi="Arial" w:cs="Arial"/>
          <w:sz w:val="24"/>
          <w:szCs w:val="24"/>
        </w:rPr>
      </w:pPr>
    </w:p>
    <w:p w:rsidR="00821FCF" w:rsidRDefault="002B5A7C" w:rsidP="00544914">
      <w:pPr>
        <w:spacing w:line="259" w:lineRule="auto"/>
        <w:rPr>
          <w:rFonts w:ascii="Arial" w:eastAsia="Arial" w:hAnsi="Arial" w:cs="Arial"/>
          <w:sz w:val="24"/>
          <w:szCs w:val="24"/>
        </w:rPr>
      </w:pPr>
      <w:r>
        <w:rPr>
          <w:rFonts w:ascii="Arial" w:eastAsia="Arial" w:hAnsi="Arial" w:cs="Arial"/>
          <w:sz w:val="24"/>
          <w:szCs w:val="24"/>
        </w:rPr>
        <w:t>A vistoria para transferência tem caráter consult</w:t>
      </w:r>
      <w:r w:rsidR="00523A59">
        <w:rPr>
          <w:rFonts w:ascii="Arial" w:eastAsia="Arial" w:hAnsi="Arial" w:cs="Arial"/>
          <w:sz w:val="24"/>
          <w:szCs w:val="24"/>
        </w:rPr>
        <w:t>ivo para orientações gerais ao órgão e e</w:t>
      </w:r>
      <w:r>
        <w:rPr>
          <w:rFonts w:ascii="Arial" w:eastAsia="Arial" w:hAnsi="Arial" w:cs="Arial"/>
          <w:sz w:val="24"/>
          <w:szCs w:val="24"/>
        </w:rPr>
        <w:t>ntidade proponente da transferência, bem como, e especialmente, formação de expectativa logística inicial em relação ao Depósito de Bens Inservíveis da Seger.</w:t>
      </w:r>
    </w:p>
    <w:p w:rsidR="00821FCF" w:rsidRDefault="002B5A7C" w:rsidP="00544914">
      <w:pPr>
        <w:spacing w:line="259" w:lineRule="auto"/>
        <w:rPr>
          <w:rFonts w:ascii="Arial" w:eastAsia="Arial" w:hAnsi="Arial" w:cs="Arial"/>
          <w:sz w:val="24"/>
          <w:szCs w:val="24"/>
        </w:rPr>
      </w:pPr>
      <w:r>
        <w:rPr>
          <w:rFonts w:ascii="Arial" w:eastAsia="Arial" w:hAnsi="Arial" w:cs="Arial"/>
          <w:sz w:val="24"/>
          <w:szCs w:val="24"/>
        </w:rPr>
        <w:t xml:space="preserve">A vistoria não é garantia de reserva de espaço no Depósito de Bens Inservíveis da Seger para o </w:t>
      </w:r>
      <w:r w:rsidR="00523A59">
        <w:rPr>
          <w:rFonts w:ascii="Arial" w:eastAsia="Arial" w:hAnsi="Arial" w:cs="Arial"/>
          <w:sz w:val="24"/>
          <w:szCs w:val="24"/>
        </w:rPr>
        <w:t>ó</w:t>
      </w:r>
      <w:r>
        <w:rPr>
          <w:rFonts w:ascii="Arial" w:eastAsia="Arial" w:hAnsi="Arial" w:cs="Arial"/>
          <w:sz w:val="24"/>
          <w:szCs w:val="24"/>
        </w:rPr>
        <w:t>rgão vistoriado.</w:t>
      </w:r>
    </w:p>
    <w:p w:rsidR="00821FCF" w:rsidRDefault="002B5A7C" w:rsidP="00544914">
      <w:pPr>
        <w:spacing w:line="259" w:lineRule="auto"/>
        <w:rPr>
          <w:rFonts w:ascii="Arial" w:eastAsia="Arial" w:hAnsi="Arial" w:cs="Arial"/>
          <w:sz w:val="24"/>
          <w:szCs w:val="24"/>
        </w:rPr>
      </w:pPr>
      <w:r>
        <w:rPr>
          <w:rFonts w:ascii="Arial" w:eastAsia="Arial" w:hAnsi="Arial" w:cs="Arial"/>
          <w:sz w:val="24"/>
          <w:szCs w:val="24"/>
        </w:rPr>
        <w:t>Seu produto documental é a Ata de Vistoria (Anexo VI) que deverá ser entranhada nos autos.</w:t>
      </w:r>
    </w:p>
    <w:p w:rsidR="00523A59" w:rsidRDefault="00523A59" w:rsidP="00544914">
      <w:pPr>
        <w:spacing w:line="259" w:lineRule="auto"/>
        <w:rPr>
          <w:rFonts w:ascii="Arial" w:eastAsia="Arial" w:hAnsi="Arial" w:cs="Arial"/>
          <w:b/>
          <w:sz w:val="24"/>
          <w:szCs w:val="24"/>
        </w:rPr>
      </w:pPr>
    </w:p>
    <w:p w:rsidR="00821FCF" w:rsidRDefault="002B5A7C" w:rsidP="00544914">
      <w:pPr>
        <w:spacing w:line="259" w:lineRule="auto"/>
        <w:rPr>
          <w:rFonts w:ascii="Arial" w:eastAsia="Arial" w:hAnsi="Arial" w:cs="Arial"/>
          <w:sz w:val="24"/>
          <w:szCs w:val="24"/>
        </w:rPr>
      </w:pPr>
      <w:r>
        <w:rPr>
          <w:rFonts w:ascii="Arial" w:eastAsia="Arial" w:hAnsi="Arial" w:cs="Arial"/>
          <w:b/>
          <w:sz w:val="24"/>
          <w:szCs w:val="24"/>
        </w:rPr>
        <w:t>T06 - Classificar o bem móvel para fins de transferência</w:t>
      </w:r>
      <w:r>
        <w:rPr>
          <w:rFonts w:ascii="Arial" w:eastAsia="Arial" w:hAnsi="Arial" w:cs="Arial"/>
          <w:sz w:val="24"/>
          <w:szCs w:val="24"/>
        </w:rPr>
        <w:t xml:space="preserve"> </w:t>
      </w:r>
    </w:p>
    <w:p w:rsidR="00BF1221" w:rsidRDefault="00BF1221" w:rsidP="00544914">
      <w:pPr>
        <w:spacing w:line="259" w:lineRule="auto"/>
        <w:rPr>
          <w:rFonts w:ascii="Arial" w:eastAsia="Arial" w:hAnsi="Arial" w:cs="Arial"/>
          <w:sz w:val="24"/>
          <w:szCs w:val="24"/>
        </w:rPr>
      </w:pPr>
    </w:p>
    <w:p w:rsidR="00821FCF" w:rsidRDefault="002B5A7C" w:rsidP="00544914">
      <w:pPr>
        <w:spacing w:line="259" w:lineRule="auto"/>
        <w:rPr>
          <w:rFonts w:ascii="Arial" w:eastAsia="Arial" w:hAnsi="Arial" w:cs="Arial"/>
          <w:sz w:val="24"/>
          <w:szCs w:val="24"/>
        </w:rPr>
      </w:pPr>
      <w:r>
        <w:rPr>
          <w:rFonts w:ascii="Arial" w:eastAsia="Arial" w:hAnsi="Arial" w:cs="Arial"/>
          <w:sz w:val="24"/>
          <w:szCs w:val="24"/>
        </w:rPr>
        <w:t xml:space="preserve">O bem móvel deverá ser classificado quanto à utilidade, em relação à repartição, </w:t>
      </w:r>
      <w:r w:rsidR="00523A59">
        <w:rPr>
          <w:rFonts w:ascii="Arial" w:eastAsia="Arial" w:hAnsi="Arial" w:cs="Arial"/>
          <w:sz w:val="24"/>
          <w:szCs w:val="24"/>
        </w:rPr>
        <w:t>ó</w:t>
      </w:r>
      <w:r>
        <w:rPr>
          <w:rFonts w:ascii="Arial" w:eastAsia="Arial" w:hAnsi="Arial" w:cs="Arial"/>
          <w:sz w:val="24"/>
          <w:szCs w:val="24"/>
        </w:rPr>
        <w:t xml:space="preserve">rgão ou </w:t>
      </w:r>
      <w:r w:rsidR="00523A59">
        <w:rPr>
          <w:rFonts w:ascii="Arial" w:eastAsia="Arial" w:hAnsi="Arial" w:cs="Arial"/>
          <w:sz w:val="24"/>
          <w:szCs w:val="24"/>
        </w:rPr>
        <w:t>e</w:t>
      </w:r>
      <w:r>
        <w:rPr>
          <w:rFonts w:ascii="Arial" w:eastAsia="Arial" w:hAnsi="Arial" w:cs="Arial"/>
          <w:sz w:val="24"/>
          <w:szCs w:val="24"/>
        </w:rPr>
        <w:t xml:space="preserve">ntidade que detém sua posse, pelo respectivo possuidor/detentor. </w:t>
      </w:r>
    </w:p>
    <w:p w:rsidR="00821FCF" w:rsidRDefault="002B5A7C" w:rsidP="00544914">
      <w:pPr>
        <w:spacing w:line="259" w:lineRule="auto"/>
        <w:rPr>
          <w:rFonts w:ascii="Arial" w:eastAsia="Arial" w:hAnsi="Arial" w:cs="Arial"/>
          <w:sz w:val="24"/>
          <w:szCs w:val="24"/>
        </w:rPr>
      </w:pPr>
      <w:r>
        <w:rPr>
          <w:rFonts w:ascii="Arial" w:eastAsia="Arial" w:hAnsi="Arial" w:cs="Arial"/>
          <w:sz w:val="24"/>
          <w:szCs w:val="24"/>
        </w:rPr>
        <w:t xml:space="preserve">Deverá fazer </w:t>
      </w:r>
      <w:r>
        <w:rPr>
          <w:rFonts w:ascii="Arial" w:eastAsia="Arial" w:hAnsi="Arial" w:cs="Arial"/>
          <w:i/>
          <w:sz w:val="24"/>
          <w:szCs w:val="24"/>
        </w:rPr>
        <w:t>upload</w:t>
      </w:r>
      <w:r>
        <w:rPr>
          <w:rFonts w:ascii="Arial" w:eastAsia="Arial" w:hAnsi="Arial" w:cs="Arial"/>
          <w:sz w:val="24"/>
          <w:szCs w:val="24"/>
        </w:rPr>
        <w:t xml:space="preserve"> da Ata de Vistoria (Anexo VI), com a classificação dos bens, descrição e relatório fotográfico com ao menos três fotos, dispondo local da assinatura do servidor do Órgão detentor do bem móvel e do vistoriador. </w:t>
      </w:r>
    </w:p>
    <w:p w:rsidR="00821FCF" w:rsidRDefault="002B5A7C" w:rsidP="00544914">
      <w:pPr>
        <w:spacing w:line="259" w:lineRule="auto"/>
        <w:rPr>
          <w:rFonts w:ascii="Arial" w:eastAsia="Arial" w:hAnsi="Arial" w:cs="Arial"/>
          <w:sz w:val="24"/>
          <w:szCs w:val="24"/>
        </w:rPr>
      </w:pPr>
      <w:r>
        <w:rPr>
          <w:rFonts w:ascii="Arial" w:eastAsia="Arial" w:hAnsi="Arial" w:cs="Arial"/>
          <w:sz w:val="24"/>
          <w:szCs w:val="24"/>
        </w:rPr>
        <w:t xml:space="preserve">A Ata de Vistoria deverá ser entranhada no respectivo processo de </w:t>
      </w:r>
      <w:r w:rsidR="000C48D6">
        <w:rPr>
          <w:rFonts w:ascii="Arial" w:eastAsia="Arial" w:hAnsi="Arial" w:cs="Arial"/>
          <w:sz w:val="24"/>
          <w:szCs w:val="24"/>
        </w:rPr>
        <w:t xml:space="preserve">transferência, </w:t>
      </w:r>
      <w:r>
        <w:rPr>
          <w:rFonts w:ascii="Arial" w:eastAsia="Arial" w:hAnsi="Arial" w:cs="Arial"/>
          <w:sz w:val="24"/>
          <w:szCs w:val="24"/>
        </w:rPr>
        <w:t xml:space="preserve">após as assinaturas do documento, pelo vistoriador da </w:t>
      </w:r>
      <w:proofErr w:type="spellStart"/>
      <w:r>
        <w:rPr>
          <w:rFonts w:ascii="Arial" w:eastAsia="Arial" w:hAnsi="Arial" w:cs="Arial"/>
          <w:sz w:val="24"/>
          <w:szCs w:val="24"/>
        </w:rPr>
        <w:t>Supam</w:t>
      </w:r>
      <w:proofErr w:type="spellEnd"/>
      <w:r>
        <w:rPr>
          <w:rFonts w:ascii="Arial" w:eastAsia="Arial" w:hAnsi="Arial" w:cs="Arial"/>
          <w:sz w:val="24"/>
          <w:szCs w:val="24"/>
        </w:rPr>
        <w:t xml:space="preserve"> e pelo servidor do órgão vistoriado.</w:t>
      </w:r>
    </w:p>
    <w:p w:rsidR="00821FCF" w:rsidRDefault="002B5A7C" w:rsidP="00544914">
      <w:pPr>
        <w:spacing w:line="259" w:lineRule="auto"/>
        <w:rPr>
          <w:rFonts w:ascii="Arial" w:eastAsia="Arial" w:hAnsi="Arial" w:cs="Arial"/>
          <w:sz w:val="24"/>
          <w:szCs w:val="24"/>
        </w:rPr>
      </w:pPr>
      <w:r>
        <w:rPr>
          <w:rFonts w:ascii="Arial" w:eastAsia="Arial" w:hAnsi="Arial" w:cs="Arial"/>
          <w:sz w:val="24"/>
          <w:szCs w:val="24"/>
        </w:rPr>
        <w:t xml:space="preserve">Os anexos citados acima estão disponíveis no </w:t>
      </w:r>
      <w:hyperlink r:id="rId9">
        <w:r>
          <w:rPr>
            <w:rFonts w:ascii="Arial" w:eastAsia="Arial" w:hAnsi="Arial" w:cs="Arial"/>
            <w:color w:val="1155CC"/>
            <w:sz w:val="24"/>
            <w:szCs w:val="24"/>
            <w:u w:val="single"/>
          </w:rPr>
          <w:t>Portal de Patrimônio do Estado</w:t>
        </w:r>
      </w:hyperlink>
      <w:r>
        <w:rPr>
          <w:rFonts w:ascii="Arial" w:eastAsia="Arial" w:hAnsi="Arial" w:cs="Arial"/>
          <w:sz w:val="24"/>
          <w:szCs w:val="24"/>
        </w:rPr>
        <w:t>.</w:t>
      </w:r>
    </w:p>
    <w:p w:rsidR="00523A59" w:rsidRDefault="00523A59" w:rsidP="00544914">
      <w:pPr>
        <w:spacing w:line="259" w:lineRule="auto"/>
        <w:rPr>
          <w:rFonts w:ascii="Arial" w:eastAsia="Arial" w:hAnsi="Arial" w:cs="Arial"/>
          <w:b/>
          <w:sz w:val="24"/>
          <w:szCs w:val="24"/>
        </w:rPr>
      </w:pPr>
    </w:p>
    <w:p w:rsidR="00821FCF" w:rsidRDefault="002B5A7C" w:rsidP="00544914">
      <w:pPr>
        <w:spacing w:line="259" w:lineRule="auto"/>
        <w:rPr>
          <w:rFonts w:ascii="Arial" w:eastAsia="Arial" w:hAnsi="Arial" w:cs="Arial"/>
          <w:sz w:val="24"/>
          <w:szCs w:val="24"/>
        </w:rPr>
      </w:pPr>
      <w:r>
        <w:rPr>
          <w:rFonts w:ascii="Arial" w:eastAsia="Arial" w:hAnsi="Arial" w:cs="Arial"/>
          <w:b/>
          <w:sz w:val="24"/>
          <w:szCs w:val="24"/>
        </w:rPr>
        <w:t>T07 – Gerar Termo de Transferência Inservível - Ocioso</w:t>
      </w:r>
    </w:p>
    <w:p w:rsidR="00523A59" w:rsidRDefault="00523A59" w:rsidP="00544914">
      <w:pPr>
        <w:spacing w:line="259" w:lineRule="auto"/>
        <w:rPr>
          <w:rFonts w:ascii="Arial" w:eastAsia="Arial" w:hAnsi="Arial" w:cs="Arial"/>
          <w:sz w:val="24"/>
          <w:szCs w:val="24"/>
        </w:rPr>
      </w:pPr>
    </w:p>
    <w:p w:rsidR="00821FCF" w:rsidRDefault="002B5A7C" w:rsidP="00544914">
      <w:pPr>
        <w:spacing w:line="259" w:lineRule="auto"/>
        <w:rPr>
          <w:rFonts w:ascii="Arial" w:eastAsia="Arial" w:hAnsi="Arial" w:cs="Arial"/>
          <w:sz w:val="24"/>
          <w:szCs w:val="24"/>
        </w:rPr>
      </w:pPr>
      <w:r>
        <w:rPr>
          <w:rFonts w:ascii="Arial" w:eastAsia="Arial" w:hAnsi="Arial" w:cs="Arial"/>
          <w:sz w:val="24"/>
          <w:szCs w:val="24"/>
        </w:rPr>
        <w:t xml:space="preserve">Nesta etapa, deverá ser gerado no sistema (Siga) o Termo de Transferência Inservível - Ocioso na situação </w:t>
      </w:r>
      <w:r>
        <w:rPr>
          <w:rFonts w:ascii="Arial" w:eastAsia="Arial" w:hAnsi="Arial" w:cs="Arial"/>
          <w:i/>
          <w:sz w:val="24"/>
          <w:szCs w:val="24"/>
        </w:rPr>
        <w:t>“em elaboração”</w:t>
      </w:r>
      <w:r>
        <w:rPr>
          <w:rFonts w:ascii="Arial" w:eastAsia="Arial" w:hAnsi="Arial" w:cs="Arial"/>
          <w:sz w:val="24"/>
          <w:szCs w:val="24"/>
        </w:rPr>
        <w:t xml:space="preserve">, constando nº de patrimônio, valor bruto, valor líquido, valor de depreciação de cada bem móvel a ser transferido. </w:t>
      </w:r>
    </w:p>
    <w:p w:rsidR="00821FCF" w:rsidRDefault="002B5A7C" w:rsidP="00544914">
      <w:pPr>
        <w:spacing w:line="259" w:lineRule="auto"/>
        <w:rPr>
          <w:rFonts w:ascii="Arial" w:eastAsia="Arial" w:hAnsi="Arial" w:cs="Arial"/>
          <w:sz w:val="24"/>
          <w:szCs w:val="24"/>
        </w:rPr>
      </w:pPr>
      <w:r>
        <w:rPr>
          <w:rFonts w:ascii="Arial" w:eastAsia="Arial" w:hAnsi="Arial" w:cs="Arial"/>
          <w:sz w:val="24"/>
          <w:szCs w:val="24"/>
        </w:rPr>
        <w:t xml:space="preserve">O termo gerado deverá ser assinado por servidor do setor de patrimônio e, em seguida, entranhado nos autos. </w:t>
      </w:r>
    </w:p>
    <w:p w:rsidR="00523A59" w:rsidRDefault="00523A59" w:rsidP="00544914">
      <w:pPr>
        <w:spacing w:line="259" w:lineRule="auto"/>
        <w:rPr>
          <w:rFonts w:ascii="Arial" w:eastAsia="Arial" w:hAnsi="Arial" w:cs="Arial"/>
          <w:b/>
          <w:sz w:val="24"/>
          <w:szCs w:val="24"/>
        </w:rPr>
      </w:pPr>
    </w:p>
    <w:p w:rsidR="00821FCF" w:rsidRDefault="002B5A7C" w:rsidP="00544914">
      <w:pPr>
        <w:spacing w:line="259" w:lineRule="auto"/>
        <w:rPr>
          <w:rFonts w:ascii="Arial" w:eastAsia="Arial" w:hAnsi="Arial" w:cs="Arial"/>
          <w:b/>
          <w:sz w:val="24"/>
          <w:szCs w:val="24"/>
        </w:rPr>
      </w:pPr>
      <w:r>
        <w:rPr>
          <w:rFonts w:ascii="Arial" w:eastAsia="Arial" w:hAnsi="Arial" w:cs="Arial"/>
          <w:b/>
          <w:sz w:val="24"/>
          <w:szCs w:val="24"/>
        </w:rPr>
        <w:t>T08 - Solicitar autorização de transferência física e contábil</w:t>
      </w:r>
    </w:p>
    <w:p w:rsidR="00523A59" w:rsidRDefault="00523A59" w:rsidP="00544914">
      <w:pPr>
        <w:spacing w:line="259" w:lineRule="auto"/>
        <w:rPr>
          <w:rFonts w:ascii="Arial" w:eastAsia="Arial" w:hAnsi="Arial" w:cs="Arial"/>
          <w:sz w:val="24"/>
          <w:szCs w:val="24"/>
        </w:rPr>
      </w:pPr>
    </w:p>
    <w:p w:rsidR="00821FCF" w:rsidRDefault="002B5A7C" w:rsidP="00544914">
      <w:pPr>
        <w:spacing w:line="259" w:lineRule="auto"/>
        <w:rPr>
          <w:rFonts w:ascii="Arial" w:eastAsia="Arial" w:hAnsi="Arial" w:cs="Arial"/>
          <w:sz w:val="24"/>
          <w:szCs w:val="24"/>
        </w:rPr>
      </w:pPr>
      <w:r>
        <w:rPr>
          <w:rFonts w:ascii="Arial" w:eastAsia="Arial" w:hAnsi="Arial" w:cs="Arial"/>
          <w:sz w:val="24"/>
          <w:szCs w:val="24"/>
        </w:rPr>
        <w:t>É recomendado que a solicitação seja realizada em até 15 (quinze) dias, antes do final do mês, para que o termo venha a ser finalizado dentro do mês corrente, para que não ocorra a rotina de depreciação mensal do bem no sistema.</w:t>
      </w:r>
    </w:p>
    <w:p w:rsidR="00821FCF" w:rsidRDefault="002B5A7C" w:rsidP="00544914">
      <w:pPr>
        <w:spacing w:line="259" w:lineRule="auto"/>
        <w:rPr>
          <w:rFonts w:ascii="Arial" w:eastAsia="Arial" w:hAnsi="Arial" w:cs="Arial"/>
          <w:sz w:val="24"/>
          <w:szCs w:val="24"/>
        </w:rPr>
      </w:pPr>
      <w:r>
        <w:rPr>
          <w:rFonts w:ascii="Arial" w:eastAsia="Arial" w:hAnsi="Arial" w:cs="Arial"/>
          <w:sz w:val="24"/>
          <w:szCs w:val="24"/>
        </w:rPr>
        <w:t xml:space="preserve">Caso ocorra depreciação após a solicitação de transferência de inservíveis, antes da autorização do Secretário, Ordenador de Despesa ou autoridade equivalente, a UCP deverá gerar outro termo, para solicitar nova autorização com fundamento no novo valor (depreciado). </w:t>
      </w:r>
    </w:p>
    <w:p w:rsidR="00523A59" w:rsidRDefault="00523A59" w:rsidP="00544914">
      <w:pPr>
        <w:spacing w:line="259" w:lineRule="auto"/>
        <w:rPr>
          <w:rFonts w:ascii="Arial" w:eastAsia="Arial" w:hAnsi="Arial" w:cs="Arial"/>
          <w:b/>
          <w:sz w:val="24"/>
          <w:szCs w:val="24"/>
        </w:rPr>
      </w:pPr>
    </w:p>
    <w:p w:rsidR="00821FCF" w:rsidRDefault="002B5A7C" w:rsidP="00544914">
      <w:pPr>
        <w:spacing w:line="259" w:lineRule="auto"/>
        <w:rPr>
          <w:rFonts w:ascii="Arial" w:eastAsia="Arial" w:hAnsi="Arial" w:cs="Arial"/>
          <w:sz w:val="24"/>
          <w:szCs w:val="24"/>
        </w:rPr>
      </w:pPr>
      <w:r>
        <w:rPr>
          <w:rFonts w:ascii="Arial" w:eastAsia="Arial" w:hAnsi="Arial" w:cs="Arial"/>
          <w:b/>
          <w:sz w:val="24"/>
          <w:szCs w:val="24"/>
        </w:rPr>
        <w:t>T09 – Autorizar a transferência de bens inservíveis</w:t>
      </w:r>
      <w:r>
        <w:rPr>
          <w:rFonts w:ascii="Arial" w:eastAsia="Arial" w:hAnsi="Arial" w:cs="Arial"/>
          <w:sz w:val="24"/>
          <w:szCs w:val="24"/>
        </w:rPr>
        <w:t xml:space="preserve"> </w:t>
      </w:r>
    </w:p>
    <w:p w:rsidR="00523A59" w:rsidRDefault="00523A59" w:rsidP="00544914">
      <w:pPr>
        <w:spacing w:line="259" w:lineRule="auto"/>
        <w:rPr>
          <w:rFonts w:ascii="Arial" w:eastAsia="Arial" w:hAnsi="Arial" w:cs="Arial"/>
          <w:sz w:val="24"/>
          <w:szCs w:val="24"/>
        </w:rPr>
      </w:pPr>
    </w:p>
    <w:p w:rsidR="00821FCF" w:rsidRDefault="002B5A7C" w:rsidP="00544914">
      <w:pPr>
        <w:spacing w:line="259" w:lineRule="auto"/>
        <w:rPr>
          <w:rFonts w:ascii="Arial" w:eastAsia="Arial" w:hAnsi="Arial" w:cs="Arial"/>
          <w:sz w:val="24"/>
          <w:szCs w:val="24"/>
        </w:rPr>
      </w:pPr>
      <w:r>
        <w:rPr>
          <w:rFonts w:ascii="Arial" w:eastAsia="Arial" w:hAnsi="Arial" w:cs="Arial"/>
          <w:sz w:val="24"/>
          <w:szCs w:val="24"/>
        </w:rPr>
        <w:t xml:space="preserve">O </w:t>
      </w:r>
      <w:r w:rsidR="00523A59">
        <w:rPr>
          <w:rFonts w:ascii="Arial" w:eastAsia="Arial" w:hAnsi="Arial" w:cs="Arial"/>
          <w:sz w:val="24"/>
          <w:szCs w:val="24"/>
        </w:rPr>
        <w:t>secretário, o</w:t>
      </w:r>
      <w:r>
        <w:rPr>
          <w:rFonts w:ascii="Arial" w:eastAsia="Arial" w:hAnsi="Arial" w:cs="Arial"/>
          <w:sz w:val="24"/>
          <w:szCs w:val="24"/>
        </w:rPr>
        <w:t xml:space="preserve">rdenador de </w:t>
      </w:r>
      <w:r w:rsidR="00523A59">
        <w:rPr>
          <w:rFonts w:ascii="Arial" w:eastAsia="Arial" w:hAnsi="Arial" w:cs="Arial"/>
          <w:sz w:val="24"/>
          <w:szCs w:val="24"/>
        </w:rPr>
        <w:t>d</w:t>
      </w:r>
      <w:r>
        <w:rPr>
          <w:rFonts w:ascii="Arial" w:eastAsia="Arial" w:hAnsi="Arial" w:cs="Arial"/>
          <w:sz w:val="24"/>
          <w:szCs w:val="24"/>
        </w:rPr>
        <w:t>espesa ou autoridade equivalente autoriza a transferência física e contábil em conformidade com o Termo de Transferência Inservível - Ocioso no mês que o documento foi gerado.</w:t>
      </w:r>
    </w:p>
    <w:p w:rsidR="00821FCF" w:rsidRDefault="002B5A7C" w:rsidP="00544914">
      <w:pPr>
        <w:spacing w:line="259" w:lineRule="auto"/>
        <w:rPr>
          <w:rFonts w:ascii="Arial" w:eastAsia="Arial" w:hAnsi="Arial" w:cs="Arial"/>
          <w:sz w:val="24"/>
          <w:szCs w:val="24"/>
        </w:rPr>
      </w:pPr>
      <w:r>
        <w:rPr>
          <w:rFonts w:ascii="Arial" w:eastAsia="Arial" w:hAnsi="Arial" w:cs="Arial"/>
          <w:sz w:val="24"/>
          <w:szCs w:val="24"/>
        </w:rPr>
        <w:t>Não havendo autorização, o processo deverá ser encerrado, segue T28.</w:t>
      </w:r>
    </w:p>
    <w:p w:rsidR="00821FCF" w:rsidRDefault="002B5A7C" w:rsidP="00544914">
      <w:pPr>
        <w:spacing w:line="259" w:lineRule="auto"/>
        <w:rPr>
          <w:rFonts w:ascii="Arial" w:eastAsia="Arial" w:hAnsi="Arial" w:cs="Arial"/>
          <w:sz w:val="24"/>
          <w:szCs w:val="24"/>
        </w:rPr>
      </w:pPr>
      <w:r>
        <w:rPr>
          <w:rFonts w:ascii="Arial" w:eastAsia="Arial" w:hAnsi="Arial" w:cs="Arial"/>
          <w:sz w:val="24"/>
          <w:szCs w:val="24"/>
        </w:rPr>
        <w:t>Caso não seja possível autorizar no mesmo mês de geração do Termo (T07), antes da depreciação mensal, o processo deverá retornar à UCP, para emissão de novo Termo de Transferência Inservível - Ocioso, na situação “em elaboração”, segue T10.</w:t>
      </w:r>
    </w:p>
    <w:p w:rsidR="00821FCF" w:rsidRDefault="002B5A7C" w:rsidP="00544914">
      <w:pPr>
        <w:spacing w:line="259" w:lineRule="auto"/>
        <w:rPr>
          <w:rFonts w:ascii="Arial" w:eastAsia="Arial" w:hAnsi="Arial" w:cs="Arial"/>
          <w:sz w:val="24"/>
          <w:szCs w:val="24"/>
        </w:rPr>
      </w:pPr>
      <w:r>
        <w:rPr>
          <w:rFonts w:ascii="Arial" w:eastAsia="Arial" w:hAnsi="Arial" w:cs="Arial"/>
          <w:sz w:val="24"/>
          <w:szCs w:val="24"/>
        </w:rPr>
        <w:t>Estando de acordo e a autorização ocorrendo no mês de emissão do Termo de Transferência Inservível - Ocioso, segue T11.</w:t>
      </w:r>
    </w:p>
    <w:p w:rsidR="00523A59" w:rsidRDefault="00523A59" w:rsidP="00544914">
      <w:pPr>
        <w:spacing w:line="259" w:lineRule="auto"/>
        <w:rPr>
          <w:rFonts w:ascii="Arial" w:eastAsia="Arial" w:hAnsi="Arial" w:cs="Arial"/>
          <w:b/>
          <w:sz w:val="24"/>
          <w:szCs w:val="24"/>
        </w:rPr>
      </w:pPr>
    </w:p>
    <w:p w:rsidR="00821FCF" w:rsidRDefault="002B5A7C" w:rsidP="00544914">
      <w:pPr>
        <w:spacing w:line="259" w:lineRule="auto"/>
        <w:rPr>
          <w:rFonts w:ascii="Arial" w:eastAsia="Arial" w:hAnsi="Arial" w:cs="Arial"/>
          <w:b/>
          <w:sz w:val="24"/>
          <w:szCs w:val="24"/>
        </w:rPr>
      </w:pPr>
      <w:r>
        <w:rPr>
          <w:rFonts w:ascii="Arial" w:eastAsia="Arial" w:hAnsi="Arial" w:cs="Arial"/>
          <w:b/>
          <w:sz w:val="24"/>
          <w:szCs w:val="24"/>
        </w:rPr>
        <w:t>T10 - Solicitar novo Termo de Transferência Inservível - Ocioso</w:t>
      </w:r>
    </w:p>
    <w:p w:rsidR="00523A59" w:rsidRDefault="00523A59" w:rsidP="00544914">
      <w:pPr>
        <w:spacing w:line="259" w:lineRule="auto"/>
        <w:rPr>
          <w:rFonts w:ascii="Arial" w:eastAsia="Arial" w:hAnsi="Arial" w:cs="Arial"/>
          <w:sz w:val="24"/>
          <w:szCs w:val="24"/>
        </w:rPr>
      </w:pPr>
    </w:p>
    <w:p w:rsidR="00821FCF" w:rsidRDefault="002B5A7C" w:rsidP="00544914">
      <w:pPr>
        <w:spacing w:line="259" w:lineRule="auto"/>
        <w:rPr>
          <w:rFonts w:ascii="Arial" w:eastAsia="Arial" w:hAnsi="Arial" w:cs="Arial"/>
          <w:sz w:val="24"/>
          <w:szCs w:val="24"/>
        </w:rPr>
      </w:pPr>
      <w:r>
        <w:rPr>
          <w:rFonts w:ascii="Arial" w:eastAsia="Arial" w:hAnsi="Arial" w:cs="Arial"/>
          <w:sz w:val="24"/>
          <w:szCs w:val="24"/>
        </w:rPr>
        <w:t xml:space="preserve">O </w:t>
      </w:r>
      <w:r w:rsidR="00523A59">
        <w:rPr>
          <w:rFonts w:ascii="Arial" w:eastAsia="Arial" w:hAnsi="Arial" w:cs="Arial"/>
          <w:sz w:val="24"/>
          <w:szCs w:val="24"/>
        </w:rPr>
        <w:t xml:space="preserve">secretário, ordenador de despesa </w:t>
      </w:r>
      <w:r>
        <w:rPr>
          <w:rFonts w:ascii="Arial" w:eastAsia="Arial" w:hAnsi="Arial" w:cs="Arial"/>
          <w:sz w:val="24"/>
          <w:szCs w:val="24"/>
        </w:rPr>
        <w:t>ou autoridade equivalente solicita um novo Termo de Transferência Inservível - Ocioso, tendo em vista a ocorrência de depreciação mensal do bem móvel.</w:t>
      </w:r>
    </w:p>
    <w:p w:rsidR="00523A59" w:rsidRDefault="00523A59" w:rsidP="00544914">
      <w:pPr>
        <w:spacing w:line="259" w:lineRule="auto"/>
        <w:rPr>
          <w:rFonts w:ascii="Arial" w:eastAsia="Arial" w:hAnsi="Arial" w:cs="Arial"/>
          <w:b/>
          <w:sz w:val="24"/>
          <w:szCs w:val="24"/>
        </w:rPr>
      </w:pPr>
    </w:p>
    <w:p w:rsidR="00821FCF" w:rsidRDefault="002B5A7C" w:rsidP="00544914">
      <w:pPr>
        <w:spacing w:line="259" w:lineRule="auto"/>
        <w:rPr>
          <w:rFonts w:ascii="Arial" w:eastAsia="Arial" w:hAnsi="Arial" w:cs="Arial"/>
          <w:b/>
          <w:sz w:val="24"/>
          <w:szCs w:val="24"/>
        </w:rPr>
      </w:pPr>
      <w:r>
        <w:rPr>
          <w:rFonts w:ascii="Arial" w:eastAsia="Arial" w:hAnsi="Arial" w:cs="Arial"/>
          <w:b/>
          <w:sz w:val="24"/>
          <w:szCs w:val="24"/>
        </w:rPr>
        <w:t>T11 – Realizar a transferência de bens inservíveis no sistema</w:t>
      </w:r>
    </w:p>
    <w:p w:rsidR="00523A59" w:rsidRDefault="00523A59" w:rsidP="00544914">
      <w:pPr>
        <w:spacing w:line="259" w:lineRule="auto"/>
        <w:rPr>
          <w:rFonts w:ascii="Arial" w:eastAsia="Arial" w:hAnsi="Arial" w:cs="Arial"/>
          <w:sz w:val="24"/>
          <w:szCs w:val="24"/>
        </w:rPr>
      </w:pPr>
    </w:p>
    <w:p w:rsidR="00821FCF" w:rsidRDefault="002B5A7C" w:rsidP="00544914">
      <w:pPr>
        <w:spacing w:line="259" w:lineRule="auto"/>
        <w:rPr>
          <w:rFonts w:ascii="Arial" w:eastAsia="Arial" w:hAnsi="Arial" w:cs="Arial"/>
          <w:sz w:val="24"/>
          <w:szCs w:val="24"/>
        </w:rPr>
      </w:pPr>
      <w:r>
        <w:rPr>
          <w:rFonts w:ascii="Arial" w:eastAsia="Arial" w:hAnsi="Arial" w:cs="Arial"/>
          <w:sz w:val="24"/>
          <w:szCs w:val="24"/>
        </w:rPr>
        <w:t>No sistema (Siga), no menu “Transferir Inservível”, acessar o Termo de Transferência Inservível - Ocioso e conferir se os valores são os mesmos gerados em T07 e está em conformidade com a Ata de Vistoria.</w:t>
      </w:r>
    </w:p>
    <w:p w:rsidR="00821FCF" w:rsidRDefault="002B5A7C" w:rsidP="00544914">
      <w:pPr>
        <w:spacing w:line="259" w:lineRule="auto"/>
        <w:rPr>
          <w:rFonts w:ascii="Arial" w:eastAsia="Arial" w:hAnsi="Arial" w:cs="Arial"/>
          <w:sz w:val="24"/>
          <w:szCs w:val="24"/>
        </w:rPr>
      </w:pPr>
      <w:r>
        <w:rPr>
          <w:rFonts w:ascii="Arial" w:eastAsia="Arial" w:hAnsi="Arial" w:cs="Arial"/>
          <w:sz w:val="24"/>
          <w:szCs w:val="24"/>
        </w:rPr>
        <w:t>Caso não seja possível realizar a transferência no mesmo mês de geração do Termo (em T07), deverá ser providenciada a emissão de novo Termo de Transferência Inservível - Ocioso, segue T07.</w:t>
      </w:r>
      <w:r>
        <w:rPr>
          <w:rFonts w:ascii="Arial" w:eastAsia="Arial" w:hAnsi="Arial" w:cs="Arial"/>
          <w:color w:val="4472C4"/>
          <w:sz w:val="24"/>
          <w:szCs w:val="24"/>
        </w:rPr>
        <w:t xml:space="preserve"> </w:t>
      </w:r>
    </w:p>
    <w:p w:rsidR="00821FCF" w:rsidRDefault="002B5A7C" w:rsidP="00544914">
      <w:pPr>
        <w:spacing w:line="259" w:lineRule="auto"/>
        <w:rPr>
          <w:rFonts w:ascii="Arial" w:eastAsia="Arial" w:hAnsi="Arial" w:cs="Arial"/>
          <w:sz w:val="24"/>
          <w:szCs w:val="24"/>
        </w:rPr>
      </w:pPr>
      <w:r>
        <w:rPr>
          <w:rFonts w:ascii="Arial" w:eastAsia="Arial" w:hAnsi="Arial" w:cs="Arial"/>
          <w:sz w:val="24"/>
          <w:szCs w:val="24"/>
        </w:rPr>
        <w:t xml:space="preserve">Caso os valores estejam de acordo, o operador deverá clicar em “tramitar”, fazendo com que a situação fique “em movimentação” e na atividade “Órgão Destino”, o que deverá ser conferido de imediato. </w:t>
      </w:r>
    </w:p>
    <w:p w:rsidR="00821FCF" w:rsidRDefault="002B5A7C" w:rsidP="00544914">
      <w:pPr>
        <w:spacing w:line="259" w:lineRule="auto"/>
        <w:rPr>
          <w:rFonts w:ascii="Arial" w:eastAsia="Arial" w:hAnsi="Arial" w:cs="Arial"/>
          <w:sz w:val="24"/>
          <w:szCs w:val="24"/>
        </w:rPr>
      </w:pPr>
      <w:r>
        <w:rPr>
          <w:rFonts w:ascii="Arial" w:eastAsia="Arial" w:hAnsi="Arial" w:cs="Arial"/>
          <w:sz w:val="24"/>
          <w:szCs w:val="24"/>
        </w:rPr>
        <w:t>O Termo de Transferência Inservível - Ocioso deverá ser entranhado no processo, caso não seja constatada nenhuma inconformidade na conferência, segue T12.</w:t>
      </w:r>
    </w:p>
    <w:p w:rsidR="00523A59" w:rsidRDefault="00523A59" w:rsidP="00544914">
      <w:pPr>
        <w:spacing w:line="259" w:lineRule="auto"/>
        <w:rPr>
          <w:rFonts w:ascii="Arial" w:eastAsia="Arial" w:hAnsi="Arial" w:cs="Arial"/>
          <w:b/>
          <w:sz w:val="24"/>
          <w:szCs w:val="24"/>
        </w:rPr>
      </w:pPr>
    </w:p>
    <w:p w:rsidR="00821FCF" w:rsidRDefault="002B5A7C" w:rsidP="00544914">
      <w:pPr>
        <w:spacing w:line="259" w:lineRule="auto"/>
        <w:rPr>
          <w:rFonts w:ascii="Arial" w:eastAsia="Arial" w:hAnsi="Arial" w:cs="Arial"/>
          <w:b/>
          <w:sz w:val="24"/>
          <w:szCs w:val="24"/>
        </w:rPr>
      </w:pPr>
      <w:r>
        <w:rPr>
          <w:rFonts w:ascii="Arial" w:eastAsia="Arial" w:hAnsi="Arial" w:cs="Arial"/>
          <w:b/>
          <w:sz w:val="24"/>
          <w:szCs w:val="24"/>
        </w:rPr>
        <w:t>T12 – Efetuar a transferência contábil</w:t>
      </w:r>
    </w:p>
    <w:p w:rsidR="00523A59" w:rsidRDefault="00523A59" w:rsidP="00544914">
      <w:pPr>
        <w:spacing w:line="259" w:lineRule="auto"/>
        <w:rPr>
          <w:rFonts w:ascii="Arial" w:eastAsia="Arial" w:hAnsi="Arial" w:cs="Arial"/>
          <w:sz w:val="24"/>
          <w:szCs w:val="24"/>
        </w:rPr>
      </w:pPr>
    </w:p>
    <w:p w:rsidR="00821FCF" w:rsidRDefault="002B5A7C" w:rsidP="00544914">
      <w:pPr>
        <w:spacing w:line="259" w:lineRule="auto"/>
        <w:rPr>
          <w:rFonts w:ascii="Arial" w:eastAsia="Arial" w:hAnsi="Arial" w:cs="Arial"/>
          <w:sz w:val="24"/>
          <w:szCs w:val="24"/>
        </w:rPr>
      </w:pPr>
      <w:r>
        <w:rPr>
          <w:rFonts w:ascii="Arial" w:eastAsia="Arial" w:hAnsi="Arial" w:cs="Arial"/>
          <w:sz w:val="24"/>
          <w:szCs w:val="24"/>
        </w:rPr>
        <w:t xml:space="preserve">A transferência contábil deverá ser gerada no mesmo valor da baixa física e, por consequência, igual ao valor informado no Termo de Transferência Inservível - Ocioso, gerado em T07. </w:t>
      </w:r>
    </w:p>
    <w:p w:rsidR="00821FCF" w:rsidRDefault="002B5A7C" w:rsidP="00544914">
      <w:pPr>
        <w:spacing w:line="259" w:lineRule="auto"/>
        <w:rPr>
          <w:rFonts w:ascii="Arial" w:eastAsia="Arial" w:hAnsi="Arial" w:cs="Arial"/>
          <w:sz w:val="24"/>
          <w:szCs w:val="24"/>
        </w:rPr>
      </w:pPr>
      <w:r>
        <w:rPr>
          <w:rFonts w:ascii="Arial" w:eastAsia="Arial" w:hAnsi="Arial" w:cs="Arial"/>
          <w:sz w:val="24"/>
          <w:szCs w:val="24"/>
        </w:rPr>
        <w:t xml:space="preserve">No caso de veículo, para cada veículo a ser transferido, deverá ser utilizada uma Nota Patrimonial específica. </w:t>
      </w:r>
    </w:p>
    <w:p w:rsidR="00523A59" w:rsidRDefault="00523A59" w:rsidP="00544914">
      <w:pPr>
        <w:spacing w:line="259" w:lineRule="auto"/>
        <w:rPr>
          <w:rFonts w:ascii="Arial" w:eastAsia="Arial" w:hAnsi="Arial" w:cs="Arial"/>
          <w:b/>
          <w:sz w:val="24"/>
          <w:szCs w:val="24"/>
        </w:rPr>
      </w:pPr>
    </w:p>
    <w:p w:rsidR="00821FCF" w:rsidRDefault="002B5A7C" w:rsidP="00544914">
      <w:pPr>
        <w:spacing w:line="259" w:lineRule="auto"/>
        <w:rPr>
          <w:rFonts w:ascii="Arial" w:eastAsia="Arial" w:hAnsi="Arial" w:cs="Arial"/>
          <w:b/>
          <w:sz w:val="24"/>
          <w:szCs w:val="24"/>
        </w:rPr>
      </w:pPr>
      <w:r>
        <w:rPr>
          <w:rFonts w:ascii="Arial" w:eastAsia="Arial" w:hAnsi="Arial" w:cs="Arial"/>
          <w:b/>
          <w:sz w:val="24"/>
          <w:szCs w:val="24"/>
        </w:rPr>
        <w:t>T13 – Encaminhar processo para análise</w:t>
      </w:r>
    </w:p>
    <w:p w:rsidR="00523A59" w:rsidRDefault="00523A59" w:rsidP="00544914">
      <w:pPr>
        <w:spacing w:line="259" w:lineRule="auto"/>
        <w:rPr>
          <w:rFonts w:ascii="Arial" w:eastAsia="Arial" w:hAnsi="Arial" w:cs="Arial"/>
          <w:sz w:val="24"/>
          <w:szCs w:val="24"/>
        </w:rPr>
      </w:pPr>
    </w:p>
    <w:p w:rsidR="00821FCF" w:rsidRDefault="002B5A7C" w:rsidP="00544914">
      <w:pPr>
        <w:spacing w:line="259" w:lineRule="auto"/>
        <w:rPr>
          <w:rFonts w:ascii="Arial" w:eastAsia="Arial" w:hAnsi="Arial" w:cs="Arial"/>
          <w:sz w:val="24"/>
          <w:szCs w:val="24"/>
        </w:rPr>
      </w:pPr>
      <w:r>
        <w:rPr>
          <w:rFonts w:ascii="Arial" w:eastAsia="Arial" w:hAnsi="Arial" w:cs="Arial"/>
          <w:sz w:val="24"/>
          <w:szCs w:val="24"/>
        </w:rPr>
        <w:t xml:space="preserve">A UCP do </w:t>
      </w:r>
      <w:r w:rsidR="00523A59">
        <w:rPr>
          <w:rFonts w:ascii="Arial" w:eastAsia="Arial" w:hAnsi="Arial" w:cs="Arial"/>
          <w:sz w:val="24"/>
          <w:szCs w:val="24"/>
        </w:rPr>
        <w:t>ó</w:t>
      </w:r>
      <w:r>
        <w:rPr>
          <w:rFonts w:ascii="Arial" w:eastAsia="Arial" w:hAnsi="Arial" w:cs="Arial"/>
          <w:sz w:val="24"/>
          <w:szCs w:val="24"/>
        </w:rPr>
        <w:t xml:space="preserve">rgão </w:t>
      </w:r>
      <w:r w:rsidR="00523A59">
        <w:rPr>
          <w:rFonts w:ascii="Arial" w:eastAsia="Arial" w:hAnsi="Arial" w:cs="Arial"/>
          <w:sz w:val="24"/>
          <w:szCs w:val="24"/>
        </w:rPr>
        <w:t>e</w:t>
      </w:r>
      <w:r>
        <w:rPr>
          <w:rFonts w:ascii="Arial" w:eastAsia="Arial" w:hAnsi="Arial" w:cs="Arial"/>
          <w:sz w:val="24"/>
          <w:szCs w:val="24"/>
        </w:rPr>
        <w:t>stadual solicitante encaminha o processo à Seger/</w:t>
      </w:r>
      <w:proofErr w:type="spellStart"/>
      <w:r>
        <w:rPr>
          <w:rFonts w:ascii="Arial" w:eastAsia="Arial" w:hAnsi="Arial" w:cs="Arial"/>
          <w:sz w:val="24"/>
          <w:szCs w:val="24"/>
        </w:rPr>
        <w:t>Supam</w:t>
      </w:r>
      <w:proofErr w:type="spellEnd"/>
      <w:r>
        <w:rPr>
          <w:rFonts w:ascii="Arial" w:eastAsia="Arial" w:hAnsi="Arial" w:cs="Arial"/>
          <w:sz w:val="24"/>
          <w:szCs w:val="24"/>
        </w:rPr>
        <w:t xml:space="preserve"> para análise.</w:t>
      </w:r>
    </w:p>
    <w:p w:rsidR="00523A59" w:rsidRDefault="00523A59" w:rsidP="00544914">
      <w:pPr>
        <w:spacing w:line="259" w:lineRule="auto"/>
        <w:rPr>
          <w:rFonts w:ascii="Arial" w:eastAsia="Arial" w:hAnsi="Arial" w:cs="Arial"/>
          <w:b/>
          <w:sz w:val="24"/>
          <w:szCs w:val="24"/>
        </w:rPr>
      </w:pPr>
    </w:p>
    <w:p w:rsidR="00821FCF" w:rsidRDefault="002B5A7C" w:rsidP="00544914">
      <w:pPr>
        <w:spacing w:line="259" w:lineRule="auto"/>
        <w:rPr>
          <w:rFonts w:ascii="Arial" w:eastAsia="Arial" w:hAnsi="Arial" w:cs="Arial"/>
          <w:sz w:val="24"/>
          <w:szCs w:val="24"/>
        </w:rPr>
      </w:pPr>
      <w:r>
        <w:rPr>
          <w:rFonts w:ascii="Arial" w:eastAsia="Arial" w:hAnsi="Arial" w:cs="Arial"/>
          <w:b/>
          <w:sz w:val="24"/>
          <w:szCs w:val="24"/>
        </w:rPr>
        <w:t>T14 – Analisar processo</w:t>
      </w:r>
    </w:p>
    <w:p w:rsidR="00523A59" w:rsidRDefault="00523A59" w:rsidP="00544914">
      <w:pPr>
        <w:spacing w:line="259" w:lineRule="auto"/>
        <w:rPr>
          <w:rFonts w:ascii="Arial" w:eastAsia="Arial" w:hAnsi="Arial" w:cs="Arial"/>
          <w:sz w:val="24"/>
          <w:szCs w:val="24"/>
        </w:rPr>
      </w:pPr>
    </w:p>
    <w:p w:rsidR="00821FCF" w:rsidRDefault="002B5A7C" w:rsidP="00544914">
      <w:pPr>
        <w:spacing w:line="259" w:lineRule="auto"/>
        <w:rPr>
          <w:rFonts w:ascii="Arial" w:eastAsia="Arial" w:hAnsi="Arial" w:cs="Arial"/>
          <w:sz w:val="24"/>
          <w:szCs w:val="24"/>
        </w:rPr>
      </w:pPr>
      <w:r>
        <w:rPr>
          <w:rFonts w:ascii="Arial" w:eastAsia="Arial" w:hAnsi="Arial" w:cs="Arial"/>
          <w:sz w:val="24"/>
          <w:szCs w:val="24"/>
        </w:rPr>
        <w:t xml:space="preserve">A </w:t>
      </w:r>
      <w:proofErr w:type="spellStart"/>
      <w:r>
        <w:rPr>
          <w:rFonts w:ascii="Arial" w:eastAsia="Arial" w:hAnsi="Arial" w:cs="Arial"/>
          <w:sz w:val="24"/>
          <w:szCs w:val="24"/>
        </w:rPr>
        <w:t>Supam</w:t>
      </w:r>
      <w:proofErr w:type="spellEnd"/>
      <w:r>
        <w:rPr>
          <w:rFonts w:ascii="Arial" w:eastAsia="Arial" w:hAnsi="Arial" w:cs="Arial"/>
          <w:sz w:val="24"/>
          <w:szCs w:val="24"/>
        </w:rPr>
        <w:t xml:space="preserve"> analisa a conformidade do processo. </w:t>
      </w:r>
    </w:p>
    <w:p w:rsidR="00821FCF" w:rsidRDefault="002B5A7C" w:rsidP="00544914">
      <w:pPr>
        <w:spacing w:line="259" w:lineRule="auto"/>
        <w:rPr>
          <w:rFonts w:ascii="Arial" w:eastAsia="Arial" w:hAnsi="Arial" w:cs="Arial"/>
          <w:sz w:val="24"/>
          <w:szCs w:val="24"/>
        </w:rPr>
      </w:pPr>
      <w:r>
        <w:rPr>
          <w:rFonts w:ascii="Arial" w:eastAsia="Arial" w:hAnsi="Arial" w:cs="Arial"/>
          <w:sz w:val="24"/>
          <w:szCs w:val="24"/>
        </w:rPr>
        <w:t>Se for constatada inconformidade é necessário solicitar ajustes, segue T15. Se o processo estiver em conformidade, segue T17.</w:t>
      </w:r>
    </w:p>
    <w:p w:rsidR="00523A59" w:rsidRDefault="00523A59" w:rsidP="00544914">
      <w:pPr>
        <w:spacing w:line="259" w:lineRule="auto"/>
        <w:rPr>
          <w:rFonts w:ascii="Arial" w:eastAsia="Arial" w:hAnsi="Arial" w:cs="Arial"/>
          <w:b/>
          <w:sz w:val="24"/>
          <w:szCs w:val="24"/>
        </w:rPr>
      </w:pPr>
    </w:p>
    <w:p w:rsidR="00821FCF" w:rsidRDefault="002B5A7C" w:rsidP="00544914">
      <w:pPr>
        <w:spacing w:line="259" w:lineRule="auto"/>
        <w:rPr>
          <w:rFonts w:ascii="Arial" w:eastAsia="Arial" w:hAnsi="Arial" w:cs="Arial"/>
          <w:b/>
          <w:sz w:val="24"/>
          <w:szCs w:val="24"/>
        </w:rPr>
      </w:pPr>
      <w:r>
        <w:rPr>
          <w:rFonts w:ascii="Arial" w:eastAsia="Arial" w:hAnsi="Arial" w:cs="Arial"/>
          <w:b/>
          <w:sz w:val="24"/>
          <w:szCs w:val="24"/>
        </w:rPr>
        <w:t>T15 – Solicitar ajustes</w:t>
      </w:r>
    </w:p>
    <w:p w:rsidR="00523A59" w:rsidRDefault="00523A59" w:rsidP="00544914">
      <w:pPr>
        <w:spacing w:line="259" w:lineRule="auto"/>
        <w:rPr>
          <w:rFonts w:ascii="Arial" w:eastAsia="Arial" w:hAnsi="Arial" w:cs="Arial"/>
          <w:sz w:val="24"/>
          <w:szCs w:val="24"/>
        </w:rPr>
      </w:pPr>
    </w:p>
    <w:p w:rsidR="00821FCF" w:rsidRDefault="002B5A7C" w:rsidP="00544914">
      <w:pPr>
        <w:spacing w:line="259" w:lineRule="auto"/>
        <w:rPr>
          <w:rFonts w:ascii="Arial" w:eastAsia="Arial" w:hAnsi="Arial" w:cs="Arial"/>
          <w:b/>
          <w:sz w:val="24"/>
          <w:szCs w:val="24"/>
        </w:rPr>
      </w:pPr>
      <w:r>
        <w:rPr>
          <w:rFonts w:ascii="Arial" w:eastAsia="Arial" w:hAnsi="Arial" w:cs="Arial"/>
          <w:sz w:val="24"/>
          <w:szCs w:val="24"/>
        </w:rPr>
        <w:t xml:space="preserve">A </w:t>
      </w:r>
      <w:proofErr w:type="spellStart"/>
      <w:r>
        <w:rPr>
          <w:rFonts w:ascii="Arial" w:eastAsia="Arial" w:hAnsi="Arial" w:cs="Arial"/>
          <w:sz w:val="24"/>
          <w:szCs w:val="24"/>
        </w:rPr>
        <w:t>Supam</w:t>
      </w:r>
      <w:proofErr w:type="spellEnd"/>
      <w:r>
        <w:rPr>
          <w:rFonts w:ascii="Arial" w:eastAsia="Arial" w:hAnsi="Arial" w:cs="Arial"/>
          <w:sz w:val="24"/>
          <w:szCs w:val="24"/>
        </w:rPr>
        <w:t xml:space="preserve"> solicita ao órgão demandante a realização dos ajustes necessários em virtude da análise processual.</w:t>
      </w:r>
    </w:p>
    <w:p w:rsidR="00523A59" w:rsidRDefault="00523A59" w:rsidP="00544914">
      <w:pPr>
        <w:spacing w:line="259" w:lineRule="auto"/>
        <w:rPr>
          <w:rFonts w:ascii="Arial" w:eastAsia="Arial" w:hAnsi="Arial" w:cs="Arial"/>
          <w:b/>
          <w:sz w:val="24"/>
          <w:szCs w:val="24"/>
        </w:rPr>
      </w:pPr>
    </w:p>
    <w:p w:rsidR="00821FCF" w:rsidRDefault="002B5A7C" w:rsidP="00544914">
      <w:pPr>
        <w:spacing w:line="259" w:lineRule="auto"/>
        <w:rPr>
          <w:rFonts w:ascii="Arial" w:eastAsia="Arial" w:hAnsi="Arial" w:cs="Arial"/>
          <w:b/>
          <w:sz w:val="24"/>
          <w:szCs w:val="24"/>
        </w:rPr>
      </w:pPr>
      <w:r>
        <w:rPr>
          <w:rFonts w:ascii="Arial" w:eastAsia="Arial" w:hAnsi="Arial" w:cs="Arial"/>
          <w:b/>
          <w:sz w:val="24"/>
          <w:szCs w:val="24"/>
        </w:rPr>
        <w:t>T16 – Realizar ajustes</w:t>
      </w:r>
    </w:p>
    <w:p w:rsidR="00523A59" w:rsidRDefault="00523A59" w:rsidP="00544914">
      <w:pPr>
        <w:spacing w:line="259" w:lineRule="auto"/>
        <w:rPr>
          <w:rFonts w:ascii="Arial" w:eastAsia="Arial" w:hAnsi="Arial" w:cs="Arial"/>
          <w:sz w:val="24"/>
          <w:szCs w:val="24"/>
        </w:rPr>
      </w:pPr>
    </w:p>
    <w:p w:rsidR="00821FCF" w:rsidRDefault="00523A59" w:rsidP="00544914">
      <w:pPr>
        <w:spacing w:line="259" w:lineRule="auto"/>
        <w:rPr>
          <w:rFonts w:ascii="Arial" w:eastAsia="Arial" w:hAnsi="Arial" w:cs="Arial"/>
          <w:sz w:val="24"/>
          <w:szCs w:val="24"/>
        </w:rPr>
      </w:pPr>
      <w:r>
        <w:rPr>
          <w:rFonts w:ascii="Arial" w:eastAsia="Arial" w:hAnsi="Arial" w:cs="Arial"/>
          <w:sz w:val="24"/>
          <w:szCs w:val="24"/>
        </w:rPr>
        <w:t>A UCP do ó</w:t>
      </w:r>
      <w:r w:rsidR="002B5A7C">
        <w:rPr>
          <w:rFonts w:ascii="Arial" w:eastAsia="Arial" w:hAnsi="Arial" w:cs="Arial"/>
          <w:sz w:val="24"/>
          <w:szCs w:val="24"/>
        </w:rPr>
        <w:t xml:space="preserve">rgão </w:t>
      </w:r>
      <w:r>
        <w:rPr>
          <w:rFonts w:ascii="Arial" w:eastAsia="Arial" w:hAnsi="Arial" w:cs="Arial"/>
          <w:sz w:val="24"/>
          <w:szCs w:val="24"/>
        </w:rPr>
        <w:t>e</w:t>
      </w:r>
      <w:r w:rsidR="002B5A7C">
        <w:rPr>
          <w:rFonts w:ascii="Arial" w:eastAsia="Arial" w:hAnsi="Arial" w:cs="Arial"/>
          <w:sz w:val="24"/>
          <w:szCs w:val="24"/>
        </w:rPr>
        <w:t>stadual demandante providencia os ajustes necessários e solicita análise do processo.</w:t>
      </w:r>
    </w:p>
    <w:p w:rsidR="00523A59" w:rsidRDefault="00523A59" w:rsidP="00544914">
      <w:pPr>
        <w:spacing w:line="259" w:lineRule="auto"/>
        <w:rPr>
          <w:rFonts w:ascii="Arial" w:eastAsia="Arial" w:hAnsi="Arial" w:cs="Arial"/>
          <w:b/>
          <w:sz w:val="24"/>
          <w:szCs w:val="24"/>
        </w:rPr>
      </w:pPr>
    </w:p>
    <w:p w:rsidR="00821FCF" w:rsidRDefault="002B5A7C" w:rsidP="00544914">
      <w:pPr>
        <w:spacing w:line="259" w:lineRule="auto"/>
        <w:rPr>
          <w:rFonts w:ascii="Arial" w:eastAsia="Arial" w:hAnsi="Arial" w:cs="Arial"/>
          <w:b/>
          <w:sz w:val="24"/>
          <w:szCs w:val="24"/>
        </w:rPr>
      </w:pPr>
      <w:r>
        <w:rPr>
          <w:rFonts w:ascii="Arial" w:eastAsia="Arial" w:hAnsi="Arial" w:cs="Arial"/>
          <w:b/>
          <w:sz w:val="24"/>
          <w:szCs w:val="24"/>
        </w:rPr>
        <w:t>T17 – Agendar entrega do bem</w:t>
      </w:r>
    </w:p>
    <w:p w:rsidR="00523A59" w:rsidRDefault="00523A59" w:rsidP="00544914">
      <w:pPr>
        <w:spacing w:line="259" w:lineRule="auto"/>
        <w:rPr>
          <w:rFonts w:ascii="Arial" w:eastAsia="Arial" w:hAnsi="Arial" w:cs="Arial"/>
          <w:sz w:val="24"/>
          <w:szCs w:val="24"/>
        </w:rPr>
      </w:pPr>
    </w:p>
    <w:p w:rsidR="00821FCF" w:rsidRDefault="002B5A7C" w:rsidP="00544914">
      <w:pPr>
        <w:spacing w:line="259" w:lineRule="auto"/>
        <w:rPr>
          <w:rFonts w:ascii="Arial" w:eastAsia="Arial" w:hAnsi="Arial" w:cs="Arial"/>
          <w:sz w:val="24"/>
          <w:szCs w:val="24"/>
        </w:rPr>
      </w:pPr>
      <w:r>
        <w:rPr>
          <w:rFonts w:ascii="Arial" w:eastAsia="Arial" w:hAnsi="Arial" w:cs="Arial"/>
          <w:sz w:val="24"/>
          <w:szCs w:val="24"/>
        </w:rPr>
        <w:t>O agendamento do bem móvel no Depósito de Inservíveis da Seger, é programado e realizado somente para os bens constantes da lista entranhada no processo cuja transferência esteja autorizada.</w:t>
      </w:r>
    </w:p>
    <w:p w:rsidR="00821FCF" w:rsidRDefault="002B5A7C" w:rsidP="00544914">
      <w:pPr>
        <w:spacing w:line="259" w:lineRule="auto"/>
        <w:rPr>
          <w:rFonts w:ascii="Arial" w:eastAsia="Arial" w:hAnsi="Arial" w:cs="Arial"/>
          <w:sz w:val="24"/>
          <w:szCs w:val="24"/>
        </w:rPr>
      </w:pPr>
      <w:r>
        <w:rPr>
          <w:rFonts w:ascii="Arial" w:eastAsia="Arial" w:hAnsi="Arial" w:cs="Arial"/>
          <w:sz w:val="24"/>
          <w:szCs w:val="24"/>
        </w:rPr>
        <w:t xml:space="preserve">No caso de veículos, o CRV deverá ser enviado à </w:t>
      </w:r>
      <w:proofErr w:type="spellStart"/>
      <w:r>
        <w:rPr>
          <w:rFonts w:ascii="Arial" w:eastAsia="Arial" w:hAnsi="Arial" w:cs="Arial"/>
          <w:sz w:val="24"/>
          <w:szCs w:val="24"/>
        </w:rPr>
        <w:t>Supam</w:t>
      </w:r>
      <w:proofErr w:type="spellEnd"/>
      <w:r>
        <w:rPr>
          <w:rFonts w:ascii="Arial" w:eastAsia="Arial" w:hAnsi="Arial" w:cs="Arial"/>
          <w:sz w:val="24"/>
          <w:szCs w:val="24"/>
        </w:rPr>
        <w:t xml:space="preserve"> previamente à entrega do veículo no Depósito de Bens Inservíveis da Seger.</w:t>
      </w:r>
    </w:p>
    <w:p w:rsidR="00821FCF" w:rsidRDefault="002B5A7C" w:rsidP="00544914">
      <w:pPr>
        <w:spacing w:line="259" w:lineRule="auto"/>
        <w:rPr>
          <w:rFonts w:ascii="Arial" w:eastAsia="Arial" w:hAnsi="Arial" w:cs="Arial"/>
          <w:sz w:val="24"/>
          <w:szCs w:val="24"/>
        </w:rPr>
      </w:pPr>
      <w:r>
        <w:rPr>
          <w:rFonts w:ascii="Arial" w:eastAsia="Arial" w:hAnsi="Arial" w:cs="Arial"/>
          <w:sz w:val="24"/>
          <w:szCs w:val="24"/>
        </w:rPr>
        <w:t>Enviar ao órgão possuidor dos bens, e-mail com data de agendamento de entrega dos bens relacionados nos autos do processo analisado.</w:t>
      </w:r>
    </w:p>
    <w:p w:rsidR="00523A59" w:rsidRDefault="00523A59" w:rsidP="00544914">
      <w:pPr>
        <w:spacing w:line="259" w:lineRule="auto"/>
        <w:rPr>
          <w:rFonts w:ascii="Arial" w:eastAsia="Arial" w:hAnsi="Arial" w:cs="Arial"/>
          <w:b/>
          <w:sz w:val="24"/>
          <w:szCs w:val="24"/>
        </w:rPr>
      </w:pPr>
    </w:p>
    <w:p w:rsidR="00821FCF" w:rsidRDefault="002B5A7C" w:rsidP="00544914">
      <w:pPr>
        <w:spacing w:line="259" w:lineRule="auto"/>
        <w:rPr>
          <w:rFonts w:ascii="Arial" w:eastAsia="Arial" w:hAnsi="Arial" w:cs="Arial"/>
          <w:b/>
          <w:sz w:val="24"/>
          <w:szCs w:val="24"/>
        </w:rPr>
      </w:pPr>
      <w:r>
        <w:rPr>
          <w:rFonts w:ascii="Arial" w:eastAsia="Arial" w:hAnsi="Arial" w:cs="Arial"/>
          <w:b/>
          <w:sz w:val="24"/>
          <w:szCs w:val="24"/>
        </w:rPr>
        <w:t xml:space="preserve">T18 – Enviar bem ao Depósito de Inservíveis </w:t>
      </w:r>
    </w:p>
    <w:p w:rsidR="00523A59" w:rsidRDefault="00523A59" w:rsidP="00544914">
      <w:pPr>
        <w:spacing w:line="259" w:lineRule="auto"/>
      </w:pPr>
    </w:p>
    <w:p w:rsidR="00821FCF" w:rsidRDefault="002B5A7C" w:rsidP="00544914">
      <w:pPr>
        <w:spacing w:line="259" w:lineRule="auto"/>
        <w:rPr>
          <w:rFonts w:ascii="Arial" w:eastAsia="Arial" w:hAnsi="Arial" w:cs="Arial"/>
          <w:sz w:val="24"/>
          <w:szCs w:val="24"/>
        </w:rPr>
      </w:pPr>
      <w:r>
        <w:rPr>
          <w:rFonts w:ascii="Arial" w:eastAsia="Arial" w:hAnsi="Arial" w:cs="Arial"/>
          <w:sz w:val="24"/>
          <w:szCs w:val="24"/>
        </w:rPr>
        <w:t xml:space="preserve">O bem é enviado para o Depósito de Inservíveis da Seger. Um servidor do patrimônio do órgão deverá estar presente na entrega portando o respectivo Termo de Transferência Inservível - Ocioso, Ata de Vistoria, a listagem de carga específica, bem como, no caso de veículo, o </w:t>
      </w:r>
      <w:proofErr w:type="spellStart"/>
      <w:r>
        <w:rPr>
          <w:rFonts w:ascii="Arial" w:eastAsia="Arial" w:hAnsi="Arial" w:cs="Arial"/>
          <w:sz w:val="24"/>
          <w:szCs w:val="24"/>
        </w:rPr>
        <w:t>check-list</w:t>
      </w:r>
      <w:proofErr w:type="spellEnd"/>
      <w:r>
        <w:rPr>
          <w:rFonts w:ascii="Arial" w:eastAsia="Arial" w:hAnsi="Arial" w:cs="Arial"/>
          <w:sz w:val="24"/>
          <w:szCs w:val="24"/>
        </w:rPr>
        <w:t xml:space="preserve"> do veículo. </w:t>
      </w:r>
    </w:p>
    <w:p w:rsidR="00821FCF" w:rsidRDefault="002B5A7C" w:rsidP="00544914">
      <w:pPr>
        <w:spacing w:line="259" w:lineRule="auto"/>
        <w:rPr>
          <w:rFonts w:ascii="Arial" w:eastAsia="Arial" w:hAnsi="Arial" w:cs="Arial"/>
          <w:sz w:val="24"/>
          <w:szCs w:val="24"/>
        </w:rPr>
      </w:pPr>
      <w:r>
        <w:rPr>
          <w:rFonts w:ascii="Arial" w:eastAsia="Arial" w:hAnsi="Arial" w:cs="Arial"/>
          <w:sz w:val="24"/>
          <w:szCs w:val="24"/>
        </w:rPr>
        <w:t xml:space="preserve">Todos os recursos logísticos (como caminhão, mão de obra de descarga, transporte, etc.) deverão ser providenciados pelo órgão de origem. </w:t>
      </w:r>
    </w:p>
    <w:p w:rsidR="00821FCF" w:rsidRDefault="002B5A7C" w:rsidP="00544914">
      <w:pPr>
        <w:spacing w:line="259" w:lineRule="auto"/>
        <w:rPr>
          <w:rFonts w:ascii="Arial" w:eastAsia="Arial" w:hAnsi="Arial" w:cs="Arial"/>
          <w:sz w:val="24"/>
          <w:szCs w:val="24"/>
        </w:rPr>
      </w:pPr>
      <w:r>
        <w:rPr>
          <w:rFonts w:ascii="Arial" w:eastAsia="Arial" w:hAnsi="Arial" w:cs="Arial"/>
          <w:sz w:val="24"/>
          <w:szCs w:val="24"/>
        </w:rPr>
        <w:t>Em caso de entregas por etapas, o entregador deverá apresentar uma relação dos bens correspondentes a cada porção de bens objeto da entrega parcial (listagem de carga específica).</w:t>
      </w:r>
    </w:p>
    <w:p w:rsidR="00523A59" w:rsidRDefault="00523A59" w:rsidP="00544914">
      <w:pPr>
        <w:spacing w:line="259" w:lineRule="auto"/>
        <w:rPr>
          <w:rFonts w:ascii="Arial" w:eastAsia="Arial" w:hAnsi="Arial" w:cs="Arial"/>
          <w:b/>
          <w:sz w:val="24"/>
          <w:szCs w:val="24"/>
        </w:rPr>
      </w:pPr>
    </w:p>
    <w:p w:rsidR="00821FCF" w:rsidRDefault="002B5A7C" w:rsidP="00544914">
      <w:pPr>
        <w:spacing w:line="259" w:lineRule="auto"/>
        <w:rPr>
          <w:rFonts w:ascii="Arial" w:eastAsia="Arial" w:hAnsi="Arial" w:cs="Arial"/>
          <w:b/>
          <w:sz w:val="24"/>
          <w:szCs w:val="24"/>
        </w:rPr>
      </w:pPr>
      <w:r>
        <w:rPr>
          <w:rFonts w:ascii="Arial" w:eastAsia="Arial" w:hAnsi="Arial" w:cs="Arial"/>
          <w:b/>
          <w:sz w:val="24"/>
          <w:szCs w:val="24"/>
        </w:rPr>
        <w:t>T19 – Verificar conformidade do bem</w:t>
      </w:r>
    </w:p>
    <w:p w:rsidR="00523A59" w:rsidRDefault="00523A59" w:rsidP="00544914">
      <w:pPr>
        <w:spacing w:line="259" w:lineRule="auto"/>
        <w:rPr>
          <w:rFonts w:ascii="Arial" w:eastAsia="Arial" w:hAnsi="Arial" w:cs="Arial"/>
          <w:sz w:val="24"/>
          <w:szCs w:val="24"/>
        </w:rPr>
      </w:pPr>
    </w:p>
    <w:p w:rsidR="00821FCF" w:rsidRDefault="002B5A7C" w:rsidP="00544914">
      <w:pPr>
        <w:spacing w:line="259" w:lineRule="auto"/>
        <w:rPr>
          <w:rFonts w:ascii="Arial" w:eastAsia="Arial" w:hAnsi="Arial" w:cs="Arial"/>
          <w:sz w:val="24"/>
          <w:szCs w:val="24"/>
        </w:rPr>
      </w:pPr>
      <w:r>
        <w:rPr>
          <w:rFonts w:ascii="Arial" w:eastAsia="Arial" w:hAnsi="Arial" w:cs="Arial"/>
          <w:sz w:val="24"/>
          <w:szCs w:val="24"/>
        </w:rPr>
        <w:t>Deverá ser verificada a conformidade do bem com a documentação apresentada.</w:t>
      </w:r>
    </w:p>
    <w:p w:rsidR="00821FCF" w:rsidRDefault="002B5A7C" w:rsidP="00544914">
      <w:pPr>
        <w:spacing w:line="259" w:lineRule="auto"/>
        <w:rPr>
          <w:rFonts w:ascii="Arial" w:eastAsia="Arial" w:hAnsi="Arial" w:cs="Arial"/>
          <w:sz w:val="24"/>
          <w:szCs w:val="24"/>
        </w:rPr>
      </w:pPr>
      <w:r>
        <w:rPr>
          <w:rFonts w:ascii="Arial" w:eastAsia="Arial" w:hAnsi="Arial" w:cs="Arial"/>
          <w:sz w:val="24"/>
          <w:szCs w:val="24"/>
        </w:rPr>
        <w:t xml:space="preserve">Se o bem não estiver em conformidade, segue T17. </w:t>
      </w:r>
    </w:p>
    <w:p w:rsidR="00821FCF" w:rsidRDefault="002B5A7C" w:rsidP="00544914">
      <w:pPr>
        <w:spacing w:line="259" w:lineRule="auto"/>
        <w:rPr>
          <w:rFonts w:ascii="Arial" w:eastAsia="Arial" w:hAnsi="Arial" w:cs="Arial"/>
          <w:sz w:val="24"/>
          <w:szCs w:val="24"/>
        </w:rPr>
      </w:pPr>
      <w:r>
        <w:rPr>
          <w:rFonts w:ascii="Arial" w:eastAsia="Arial" w:hAnsi="Arial" w:cs="Arial"/>
          <w:sz w:val="24"/>
          <w:szCs w:val="24"/>
        </w:rPr>
        <w:t>Se o bem estiver em conformidade, segue T20.</w:t>
      </w:r>
    </w:p>
    <w:p w:rsidR="00523A59" w:rsidRDefault="00523A59" w:rsidP="00544914">
      <w:pPr>
        <w:spacing w:line="259" w:lineRule="auto"/>
        <w:rPr>
          <w:rFonts w:ascii="Arial" w:eastAsia="Arial" w:hAnsi="Arial" w:cs="Arial"/>
          <w:b/>
          <w:sz w:val="24"/>
          <w:szCs w:val="24"/>
        </w:rPr>
      </w:pPr>
    </w:p>
    <w:p w:rsidR="00821FCF" w:rsidRDefault="002B5A7C" w:rsidP="00544914">
      <w:pPr>
        <w:spacing w:line="259" w:lineRule="auto"/>
        <w:rPr>
          <w:rFonts w:ascii="Arial" w:eastAsia="Arial" w:hAnsi="Arial" w:cs="Arial"/>
          <w:b/>
          <w:sz w:val="24"/>
          <w:szCs w:val="24"/>
        </w:rPr>
      </w:pPr>
      <w:r>
        <w:rPr>
          <w:rFonts w:ascii="Arial" w:eastAsia="Arial" w:hAnsi="Arial" w:cs="Arial"/>
          <w:b/>
          <w:sz w:val="24"/>
          <w:szCs w:val="24"/>
        </w:rPr>
        <w:t>T20 – Receber o bem fisicamente</w:t>
      </w:r>
    </w:p>
    <w:p w:rsidR="00523A59" w:rsidRDefault="00523A59" w:rsidP="00544914">
      <w:pPr>
        <w:spacing w:line="259" w:lineRule="auto"/>
        <w:rPr>
          <w:rFonts w:ascii="Arial" w:eastAsia="Arial" w:hAnsi="Arial" w:cs="Arial"/>
          <w:sz w:val="24"/>
          <w:szCs w:val="24"/>
        </w:rPr>
      </w:pPr>
    </w:p>
    <w:p w:rsidR="00821FCF" w:rsidRDefault="00523A59" w:rsidP="00544914">
      <w:pPr>
        <w:spacing w:line="259" w:lineRule="auto"/>
        <w:rPr>
          <w:rFonts w:ascii="Arial" w:eastAsia="Arial" w:hAnsi="Arial" w:cs="Arial"/>
          <w:sz w:val="24"/>
          <w:szCs w:val="24"/>
        </w:rPr>
      </w:pPr>
      <w:r>
        <w:rPr>
          <w:rFonts w:ascii="Arial" w:eastAsia="Arial" w:hAnsi="Arial" w:cs="Arial"/>
          <w:sz w:val="24"/>
          <w:szCs w:val="24"/>
        </w:rPr>
        <w:t>O servidor de patrimônio do ó</w:t>
      </w:r>
      <w:r w:rsidR="002B5A7C">
        <w:rPr>
          <w:rFonts w:ascii="Arial" w:eastAsia="Arial" w:hAnsi="Arial" w:cs="Arial"/>
          <w:sz w:val="24"/>
          <w:szCs w:val="24"/>
        </w:rPr>
        <w:t>rgão de origem deverá acompanhar a entrega no Depósito de Bens Inservíveis da Seger, com os documentos de Termo de Transferência Inservível - Ocioso e a listagem de carga específica abrangida no documento.</w:t>
      </w:r>
    </w:p>
    <w:p w:rsidR="00821FCF" w:rsidRDefault="002B5A7C" w:rsidP="00544914">
      <w:pPr>
        <w:spacing w:line="259" w:lineRule="auto"/>
        <w:rPr>
          <w:rFonts w:ascii="Arial" w:eastAsia="Arial" w:hAnsi="Arial" w:cs="Arial"/>
          <w:sz w:val="24"/>
          <w:szCs w:val="24"/>
        </w:rPr>
      </w:pPr>
      <w:r>
        <w:rPr>
          <w:rFonts w:ascii="Arial" w:eastAsia="Arial" w:hAnsi="Arial" w:cs="Arial"/>
          <w:sz w:val="24"/>
          <w:szCs w:val="24"/>
        </w:rPr>
        <w:t xml:space="preserve">O mesmo procedimento acima também se aplica para os pátios específicos dos próprios Órgãos. </w:t>
      </w:r>
    </w:p>
    <w:p w:rsidR="00523A59" w:rsidRDefault="00523A59" w:rsidP="00544914">
      <w:pPr>
        <w:spacing w:line="259" w:lineRule="auto"/>
        <w:rPr>
          <w:rFonts w:ascii="Arial" w:eastAsia="Arial" w:hAnsi="Arial" w:cs="Arial"/>
          <w:b/>
          <w:sz w:val="24"/>
          <w:szCs w:val="24"/>
        </w:rPr>
      </w:pPr>
    </w:p>
    <w:p w:rsidR="00821FCF" w:rsidRDefault="002B5A7C" w:rsidP="00544914">
      <w:pPr>
        <w:spacing w:line="259" w:lineRule="auto"/>
        <w:rPr>
          <w:rFonts w:ascii="Arial" w:eastAsia="Arial" w:hAnsi="Arial" w:cs="Arial"/>
          <w:sz w:val="24"/>
          <w:szCs w:val="24"/>
        </w:rPr>
      </w:pPr>
      <w:r>
        <w:rPr>
          <w:rFonts w:ascii="Arial" w:eastAsia="Arial" w:hAnsi="Arial" w:cs="Arial"/>
          <w:b/>
          <w:sz w:val="24"/>
          <w:szCs w:val="24"/>
        </w:rPr>
        <w:t>T21 – Registrar</w:t>
      </w:r>
      <w:r>
        <w:rPr>
          <w:rFonts w:ascii="Arial" w:eastAsia="Arial" w:hAnsi="Arial" w:cs="Arial"/>
          <w:b/>
          <w:color w:val="FF0000"/>
          <w:sz w:val="24"/>
          <w:szCs w:val="24"/>
        </w:rPr>
        <w:t xml:space="preserve"> </w:t>
      </w:r>
      <w:r>
        <w:rPr>
          <w:rFonts w:ascii="Arial" w:eastAsia="Arial" w:hAnsi="Arial" w:cs="Arial"/>
          <w:b/>
          <w:sz w:val="24"/>
          <w:szCs w:val="24"/>
        </w:rPr>
        <w:t>o</w:t>
      </w:r>
      <w:r>
        <w:rPr>
          <w:rFonts w:ascii="Arial" w:eastAsia="Arial" w:hAnsi="Arial" w:cs="Arial"/>
          <w:b/>
          <w:color w:val="FF0000"/>
          <w:sz w:val="24"/>
          <w:szCs w:val="24"/>
        </w:rPr>
        <w:t xml:space="preserve"> </w:t>
      </w:r>
      <w:r>
        <w:rPr>
          <w:rFonts w:ascii="Arial" w:eastAsia="Arial" w:hAnsi="Arial" w:cs="Arial"/>
          <w:b/>
          <w:sz w:val="24"/>
          <w:szCs w:val="24"/>
        </w:rPr>
        <w:t>recebimento do bem</w:t>
      </w:r>
      <w:r>
        <w:rPr>
          <w:rFonts w:ascii="Arial" w:eastAsia="Arial" w:hAnsi="Arial" w:cs="Arial"/>
          <w:sz w:val="24"/>
          <w:szCs w:val="24"/>
        </w:rPr>
        <w:t xml:space="preserve">     </w:t>
      </w:r>
    </w:p>
    <w:p w:rsidR="00523A59" w:rsidRDefault="00523A59" w:rsidP="00544914">
      <w:pPr>
        <w:spacing w:line="259" w:lineRule="auto"/>
        <w:rPr>
          <w:rFonts w:ascii="Arial" w:eastAsia="Arial" w:hAnsi="Arial" w:cs="Arial"/>
          <w:sz w:val="24"/>
          <w:szCs w:val="24"/>
        </w:rPr>
      </w:pPr>
    </w:p>
    <w:p w:rsidR="00821FCF" w:rsidRDefault="002B5A7C" w:rsidP="00544914">
      <w:pPr>
        <w:spacing w:line="259" w:lineRule="auto"/>
        <w:rPr>
          <w:rFonts w:ascii="Arial" w:eastAsia="Arial" w:hAnsi="Arial" w:cs="Arial"/>
          <w:sz w:val="24"/>
          <w:szCs w:val="24"/>
        </w:rPr>
      </w:pPr>
      <w:r>
        <w:rPr>
          <w:rFonts w:ascii="Arial" w:eastAsia="Arial" w:hAnsi="Arial" w:cs="Arial"/>
          <w:sz w:val="24"/>
          <w:szCs w:val="24"/>
        </w:rPr>
        <w:t xml:space="preserve">O recebedor deverá atestar no processo o recebimento dos bens entregues no Depósito de Inservíveis da Seger. </w:t>
      </w:r>
    </w:p>
    <w:p w:rsidR="00523A59" w:rsidRDefault="00523A59" w:rsidP="00544914">
      <w:pPr>
        <w:spacing w:line="259" w:lineRule="auto"/>
        <w:rPr>
          <w:rFonts w:ascii="Arial" w:eastAsia="Arial" w:hAnsi="Arial" w:cs="Arial"/>
          <w:sz w:val="24"/>
          <w:szCs w:val="24"/>
        </w:rPr>
      </w:pPr>
    </w:p>
    <w:p w:rsidR="00821FCF" w:rsidRDefault="002B5A7C" w:rsidP="00544914">
      <w:pPr>
        <w:spacing w:line="259" w:lineRule="auto"/>
        <w:rPr>
          <w:rFonts w:ascii="Arial" w:eastAsia="Arial" w:hAnsi="Arial" w:cs="Arial"/>
          <w:b/>
          <w:sz w:val="24"/>
          <w:szCs w:val="24"/>
        </w:rPr>
      </w:pPr>
      <w:r>
        <w:rPr>
          <w:rFonts w:ascii="Arial" w:eastAsia="Arial" w:hAnsi="Arial" w:cs="Arial"/>
          <w:b/>
          <w:sz w:val="24"/>
          <w:szCs w:val="24"/>
        </w:rPr>
        <w:t>T22 – Receber o bem no sistema</w:t>
      </w:r>
    </w:p>
    <w:p w:rsidR="00523A59" w:rsidRDefault="00523A59" w:rsidP="00544914">
      <w:pPr>
        <w:spacing w:line="259" w:lineRule="auto"/>
        <w:rPr>
          <w:rFonts w:ascii="Arial" w:eastAsia="Arial" w:hAnsi="Arial" w:cs="Arial"/>
          <w:sz w:val="24"/>
          <w:szCs w:val="24"/>
        </w:rPr>
      </w:pPr>
    </w:p>
    <w:p w:rsidR="00821FCF" w:rsidRDefault="002B5A7C" w:rsidP="00544914">
      <w:pPr>
        <w:spacing w:line="259" w:lineRule="auto"/>
        <w:rPr>
          <w:rFonts w:ascii="Arial" w:eastAsia="Arial" w:hAnsi="Arial" w:cs="Arial"/>
          <w:sz w:val="24"/>
          <w:szCs w:val="24"/>
        </w:rPr>
      </w:pPr>
      <w:r>
        <w:rPr>
          <w:rFonts w:ascii="Arial" w:eastAsia="Arial" w:hAnsi="Arial" w:cs="Arial"/>
          <w:sz w:val="24"/>
          <w:szCs w:val="24"/>
        </w:rPr>
        <w:t xml:space="preserve">No sistema Siga, dentro da aba “Transferir Bens Inservíveis”, utilize o número do Termo de Transferência de Inservível - Ocioso (gerado na T07), para buscar o referido documento que foi entranhado no processo via sistema e-Docs. </w:t>
      </w:r>
    </w:p>
    <w:p w:rsidR="00821FCF" w:rsidRDefault="002B5A7C" w:rsidP="00544914">
      <w:pPr>
        <w:spacing w:line="259" w:lineRule="auto"/>
        <w:rPr>
          <w:rFonts w:ascii="Arial" w:eastAsia="Arial" w:hAnsi="Arial" w:cs="Arial"/>
          <w:sz w:val="24"/>
          <w:szCs w:val="24"/>
        </w:rPr>
      </w:pPr>
      <w:r>
        <w:rPr>
          <w:rFonts w:ascii="Arial" w:eastAsia="Arial" w:hAnsi="Arial" w:cs="Arial"/>
          <w:sz w:val="24"/>
          <w:szCs w:val="24"/>
        </w:rPr>
        <w:t xml:space="preserve">Ao buscar o número do Termo de Transferência no Termo que foi entranhado no processo, deverá verificar se o valor apresentado no Termo de Transferência de Inservíveis está igual ao valor apresentado na Nota Patrimonial gerada pelo Setor financeiro, etapa T12. </w:t>
      </w:r>
    </w:p>
    <w:p w:rsidR="00821FCF" w:rsidRDefault="002B5A7C" w:rsidP="00544914">
      <w:pPr>
        <w:spacing w:line="259" w:lineRule="auto"/>
        <w:rPr>
          <w:rFonts w:ascii="Arial" w:eastAsia="Arial" w:hAnsi="Arial" w:cs="Arial"/>
          <w:sz w:val="24"/>
          <w:szCs w:val="24"/>
        </w:rPr>
      </w:pPr>
      <w:r>
        <w:rPr>
          <w:rFonts w:ascii="Arial" w:eastAsia="Arial" w:hAnsi="Arial" w:cs="Arial"/>
          <w:sz w:val="24"/>
          <w:szCs w:val="24"/>
        </w:rPr>
        <w:t>Após encontrá-lo, deverá verificar se o valor apresentado no Termo de Transferência de Inservíveis - Ocioso está igual ao valor apresentado na Nota Patrimonial gerada pelo Setor financeiro na etapa T12.</w:t>
      </w:r>
    </w:p>
    <w:p w:rsidR="00821FCF" w:rsidRDefault="002B5A7C" w:rsidP="00544914">
      <w:pPr>
        <w:spacing w:line="259" w:lineRule="auto"/>
        <w:rPr>
          <w:rFonts w:ascii="Arial" w:eastAsia="Arial" w:hAnsi="Arial" w:cs="Arial"/>
          <w:sz w:val="24"/>
          <w:szCs w:val="24"/>
        </w:rPr>
      </w:pPr>
      <w:r>
        <w:rPr>
          <w:rFonts w:ascii="Arial" w:eastAsia="Arial" w:hAnsi="Arial" w:cs="Arial"/>
          <w:sz w:val="24"/>
          <w:szCs w:val="24"/>
        </w:rPr>
        <w:t xml:space="preserve">Posteriormente, deverá ir em “editar” e, em seguida, clicar em “receber itens”. A partir de então, os bens recebidos estarão ingressados no Siga, no patrimônio do recebedor (Seger/Inservível). </w:t>
      </w:r>
    </w:p>
    <w:p w:rsidR="00523A59" w:rsidRDefault="00523A59" w:rsidP="00544914">
      <w:pPr>
        <w:spacing w:line="259" w:lineRule="auto"/>
        <w:rPr>
          <w:rFonts w:ascii="Arial" w:eastAsia="Arial" w:hAnsi="Arial" w:cs="Arial"/>
          <w:b/>
          <w:sz w:val="24"/>
          <w:szCs w:val="24"/>
        </w:rPr>
      </w:pPr>
    </w:p>
    <w:p w:rsidR="00821FCF" w:rsidRDefault="002B5A7C" w:rsidP="00544914">
      <w:pPr>
        <w:spacing w:line="259" w:lineRule="auto"/>
        <w:rPr>
          <w:rFonts w:ascii="Arial" w:eastAsia="Arial" w:hAnsi="Arial" w:cs="Arial"/>
          <w:b/>
          <w:sz w:val="24"/>
          <w:szCs w:val="24"/>
        </w:rPr>
      </w:pPr>
      <w:r>
        <w:rPr>
          <w:rFonts w:ascii="Arial" w:eastAsia="Arial" w:hAnsi="Arial" w:cs="Arial"/>
          <w:b/>
          <w:sz w:val="24"/>
          <w:szCs w:val="24"/>
        </w:rPr>
        <w:t xml:space="preserve">T23 – Solicitar autorização de ingresso contábil </w:t>
      </w:r>
    </w:p>
    <w:p w:rsidR="00523A59" w:rsidRDefault="00523A59" w:rsidP="00544914">
      <w:pPr>
        <w:spacing w:line="259" w:lineRule="auto"/>
        <w:rPr>
          <w:rFonts w:ascii="Arial" w:eastAsia="Arial" w:hAnsi="Arial" w:cs="Arial"/>
          <w:sz w:val="24"/>
          <w:szCs w:val="24"/>
        </w:rPr>
      </w:pPr>
    </w:p>
    <w:p w:rsidR="00821FCF" w:rsidRDefault="002B5A7C" w:rsidP="00544914">
      <w:pPr>
        <w:spacing w:line="259" w:lineRule="auto"/>
        <w:rPr>
          <w:rFonts w:ascii="Arial" w:eastAsia="Arial" w:hAnsi="Arial" w:cs="Arial"/>
          <w:sz w:val="24"/>
          <w:szCs w:val="24"/>
        </w:rPr>
      </w:pPr>
      <w:r>
        <w:rPr>
          <w:rFonts w:ascii="Arial" w:eastAsia="Arial" w:hAnsi="Arial" w:cs="Arial"/>
          <w:sz w:val="24"/>
          <w:szCs w:val="24"/>
        </w:rPr>
        <w:t xml:space="preserve">Solicitar autorização de ingresso contábil e informar no despacho que o bem foi ingressado no sistema (Siga). </w:t>
      </w:r>
    </w:p>
    <w:p w:rsidR="00523A59" w:rsidRDefault="00523A59" w:rsidP="00544914">
      <w:pPr>
        <w:spacing w:line="259" w:lineRule="auto"/>
        <w:rPr>
          <w:rFonts w:ascii="Arial" w:eastAsia="Arial" w:hAnsi="Arial" w:cs="Arial"/>
          <w:b/>
          <w:sz w:val="24"/>
          <w:szCs w:val="24"/>
        </w:rPr>
      </w:pPr>
    </w:p>
    <w:p w:rsidR="00821FCF" w:rsidRDefault="002B5A7C" w:rsidP="00544914">
      <w:pPr>
        <w:spacing w:line="259" w:lineRule="auto"/>
        <w:rPr>
          <w:rFonts w:ascii="Arial" w:eastAsia="Arial" w:hAnsi="Arial" w:cs="Arial"/>
          <w:b/>
          <w:sz w:val="24"/>
          <w:szCs w:val="24"/>
        </w:rPr>
      </w:pPr>
      <w:r>
        <w:rPr>
          <w:rFonts w:ascii="Arial" w:eastAsia="Arial" w:hAnsi="Arial" w:cs="Arial"/>
          <w:b/>
          <w:sz w:val="24"/>
          <w:szCs w:val="24"/>
        </w:rPr>
        <w:t xml:space="preserve">T24 – Autorizar o ingresso contábil </w:t>
      </w:r>
    </w:p>
    <w:p w:rsidR="00523A59" w:rsidRDefault="00523A59" w:rsidP="00544914">
      <w:pPr>
        <w:spacing w:line="259" w:lineRule="auto"/>
        <w:rPr>
          <w:rFonts w:ascii="Arial" w:eastAsia="Arial" w:hAnsi="Arial" w:cs="Arial"/>
          <w:sz w:val="24"/>
          <w:szCs w:val="24"/>
        </w:rPr>
      </w:pPr>
    </w:p>
    <w:p w:rsidR="00821FCF" w:rsidRDefault="002B5A7C" w:rsidP="00544914">
      <w:pPr>
        <w:spacing w:line="259" w:lineRule="auto"/>
        <w:rPr>
          <w:rFonts w:ascii="Arial" w:eastAsia="Arial" w:hAnsi="Arial" w:cs="Arial"/>
          <w:sz w:val="24"/>
          <w:szCs w:val="24"/>
        </w:rPr>
      </w:pPr>
      <w:r>
        <w:rPr>
          <w:rFonts w:ascii="Arial" w:eastAsia="Arial" w:hAnsi="Arial" w:cs="Arial"/>
          <w:sz w:val="24"/>
          <w:szCs w:val="24"/>
        </w:rPr>
        <w:t xml:space="preserve">O </w:t>
      </w:r>
      <w:r w:rsidR="00523A59">
        <w:rPr>
          <w:rFonts w:ascii="Arial" w:eastAsia="Arial" w:hAnsi="Arial" w:cs="Arial"/>
          <w:sz w:val="24"/>
          <w:szCs w:val="24"/>
        </w:rPr>
        <w:t xml:space="preserve">secretário, ordenador de despesa </w:t>
      </w:r>
      <w:r>
        <w:rPr>
          <w:rFonts w:ascii="Arial" w:eastAsia="Arial" w:hAnsi="Arial" w:cs="Arial"/>
          <w:sz w:val="24"/>
          <w:szCs w:val="24"/>
        </w:rPr>
        <w:t>ou autoridade equivalente autoriza o ingresso contábil do bem.</w:t>
      </w:r>
    </w:p>
    <w:p w:rsidR="00523A59" w:rsidRDefault="00523A59" w:rsidP="00544914">
      <w:pPr>
        <w:spacing w:line="259" w:lineRule="auto"/>
        <w:rPr>
          <w:rFonts w:ascii="Arial" w:eastAsia="Arial" w:hAnsi="Arial" w:cs="Arial"/>
          <w:b/>
          <w:sz w:val="24"/>
          <w:szCs w:val="24"/>
        </w:rPr>
      </w:pPr>
    </w:p>
    <w:p w:rsidR="00821FCF" w:rsidRDefault="002B5A7C" w:rsidP="00544914">
      <w:pPr>
        <w:spacing w:line="259" w:lineRule="auto"/>
        <w:rPr>
          <w:rFonts w:ascii="Arial" w:eastAsia="Arial" w:hAnsi="Arial" w:cs="Arial"/>
          <w:b/>
          <w:sz w:val="24"/>
          <w:szCs w:val="24"/>
        </w:rPr>
      </w:pPr>
      <w:r>
        <w:rPr>
          <w:rFonts w:ascii="Arial" w:eastAsia="Arial" w:hAnsi="Arial" w:cs="Arial"/>
          <w:b/>
          <w:sz w:val="24"/>
          <w:szCs w:val="24"/>
        </w:rPr>
        <w:t>T25 – Realizar o ingresso contábil no sistema</w:t>
      </w:r>
    </w:p>
    <w:p w:rsidR="00523A59" w:rsidRDefault="00523A59" w:rsidP="00544914">
      <w:pPr>
        <w:spacing w:line="259" w:lineRule="auto"/>
        <w:rPr>
          <w:rFonts w:ascii="Arial" w:eastAsia="Arial" w:hAnsi="Arial" w:cs="Arial"/>
          <w:sz w:val="24"/>
          <w:szCs w:val="24"/>
        </w:rPr>
      </w:pPr>
    </w:p>
    <w:p w:rsidR="00821FCF" w:rsidRDefault="002B5A7C" w:rsidP="00544914">
      <w:pPr>
        <w:spacing w:line="259" w:lineRule="auto"/>
        <w:rPr>
          <w:rFonts w:ascii="Arial" w:eastAsia="Arial" w:hAnsi="Arial" w:cs="Arial"/>
          <w:sz w:val="24"/>
          <w:szCs w:val="24"/>
        </w:rPr>
      </w:pPr>
      <w:r>
        <w:rPr>
          <w:rFonts w:ascii="Arial" w:eastAsia="Arial" w:hAnsi="Arial" w:cs="Arial"/>
          <w:sz w:val="24"/>
          <w:szCs w:val="24"/>
        </w:rPr>
        <w:t xml:space="preserve">Realizar o ingresso contábil no Sistema Integrado de Gestão das Finanças Públicas do Espírito Santo – </w:t>
      </w:r>
      <w:proofErr w:type="spellStart"/>
      <w:r>
        <w:rPr>
          <w:rFonts w:ascii="Arial" w:eastAsia="Arial" w:hAnsi="Arial" w:cs="Arial"/>
          <w:sz w:val="24"/>
          <w:szCs w:val="24"/>
        </w:rPr>
        <w:t>Sigefes</w:t>
      </w:r>
      <w:proofErr w:type="spellEnd"/>
      <w:r>
        <w:rPr>
          <w:rFonts w:ascii="Arial" w:eastAsia="Arial" w:hAnsi="Arial" w:cs="Arial"/>
          <w:sz w:val="24"/>
          <w:szCs w:val="24"/>
        </w:rPr>
        <w:t>.</w:t>
      </w:r>
    </w:p>
    <w:p w:rsidR="00523A59" w:rsidRDefault="00523A59" w:rsidP="00544914">
      <w:pPr>
        <w:spacing w:line="259" w:lineRule="auto"/>
        <w:rPr>
          <w:rFonts w:ascii="Arial" w:eastAsia="Arial" w:hAnsi="Arial" w:cs="Arial"/>
          <w:b/>
          <w:sz w:val="24"/>
          <w:szCs w:val="24"/>
        </w:rPr>
      </w:pPr>
    </w:p>
    <w:p w:rsidR="00821FCF" w:rsidRDefault="002B5A7C" w:rsidP="00544914">
      <w:pPr>
        <w:spacing w:line="259" w:lineRule="auto"/>
        <w:rPr>
          <w:rFonts w:ascii="Arial" w:eastAsia="Arial" w:hAnsi="Arial" w:cs="Arial"/>
          <w:b/>
          <w:sz w:val="24"/>
          <w:szCs w:val="24"/>
        </w:rPr>
      </w:pPr>
      <w:r>
        <w:rPr>
          <w:rFonts w:ascii="Arial" w:eastAsia="Arial" w:hAnsi="Arial" w:cs="Arial"/>
          <w:b/>
          <w:sz w:val="24"/>
          <w:szCs w:val="24"/>
        </w:rPr>
        <w:t>T26 – Conferir registros contábeis</w:t>
      </w:r>
    </w:p>
    <w:p w:rsidR="00523A59" w:rsidRDefault="00523A59" w:rsidP="00544914">
      <w:pPr>
        <w:spacing w:line="259" w:lineRule="auto"/>
        <w:rPr>
          <w:rFonts w:ascii="Arial" w:eastAsia="Arial" w:hAnsi="Arial" w:cs="Arial"/>
          <w:sz w:val="24"/>
          <w:szCs w:val="24"/>
        </w:rPr>
      </w:pPr>
    </w:p>
    <w:p w:rsidR="00821FCF" w:rsidRDefault="002B5A7C" w:rsidP="00544914">
      <w:pPr>
        <w:spacing w:line="259" w:lineRule="auto"/>
        <w:rPr>
          <w:rFonts w:ascii="Arial" w:eastAsia="Arial" w:hAnsi="Arial" w:cs="Arial"/>
          <w:sz w:val="24"/>
          <w:szCs w:val="24"/>
        </w:rPr>
      </w:pPr>
      <w:r>
        <w:rPr>
          <w:rFonts w:ascii="Arial" w:eastAsia="Arial" w:hAnsi="Arial" w:cs="Arial"/>
          <w:sz w:val="24"/>
          <w:szCs w:val="24"/>
        </w:rPr>
        <w:t xml:space="preserve">Conferir se o valor solicitado para ingresso (valor da Nota Patrimonial de Transferência) é igual ao valor do Termo de Transferência de Inservível. </w:t>
      </w:r>
    </w:p>
    <w:p w:rsidR="00523A59" w:rsidRDefault="00523A59" w:rsidP="00544914">
      <w:pPr>
        <w:spacing w:line="259" w:lineRule="auto"/>
        <w:rPr>
          <w:rFonts w:ascii="Arial" w:eastAsia="Arial" w:hAnsi="Arial" w:cs="Arial"/>
          <w:b/>
          <w:sz w:val="24"/>
          <w:szCs w:val="24"/>
        </w:rPr>
      </w:pPr>
    </w:p>
    <w:p w:rsidR="00821FCF" w:rsidRDefault="002B5A7C" w:rsidP="00544914">
      <w:pPr>
        <w:spacing w:line="259" w:lineRule="auto"/>
        <w:rPr>
          <w:rFonts w:ascii="Arial" w:eastAsia="Arial" w:hAnsi="Arial" w:cs="Arial"/>
          <w:b/>
          <w:sz w:val="24"/>
          <w:szCs w:val="24"/>
        </w:rPr>
      </w:pPr>
      <w:r>
        <w:rPr>
          <w:rFonts w:ascii="Arial" w:eastAsia="Arial" w:hAnsi="Arial" w:cs="Arial"/>
          <w:b/>
          <w:sz w:val="24"/>
          <w:szCs w:val="24"/>
        </w:rPr>
        <w:t xml:space="preserve">T27 – Entranhar comprovante de destinação </w:t>
      </w:r>
    </w:p>
    <w:p w:rsidR="00523A59" w:rsidRDefault="00523A59" w:rsidP="00544914">
      <w:pPr>
        <w:spacing w:line="259" w:lineRule="auto"/>
        <w:rPr>
          <w:rFonts w:ascii="Arial" w:eastAsia="Arial" w:hAnsi="Arial" w:cs="Arial"/>
          <w:sz w:val="24"/>
          <w:szCs w:val="24"/>
        </w:rPr>
      </w:pPr>
    </w:p>
    <w:p w:rsidR="00821FCF" w:rsidRDefault="002B5A7C" w:rsidP="00544914">
      <w:pPr>
        <w:spacing w:line="259" w:lineRule="auto"/>
        <w:rPr>
          <w:rFonts w:ascii="Arial" w:eastAsia="Arial" w:hAnsi="Arial" w:cs="Arial"/>
          <w:sz w:val="24"/>
          <w:szCs w:val="24"/>
        </w:rPr>
      </w:pPr>
      <w:r>
        <w:rPr>
          <w:rFonts w:ascii="Arial" w:eastAsia="Arial" w:hAnsi="Arial" w:cs="Arial"/>
          <w:sz w:val="24"/>
          <w:szCs w:val="24"/>
        </w:rPr>
        <w:t>Em caso de leilão, o comprovante será a Prestação de Contas contendo o lote em</w:t>
      </w:r>
      <w:r w:rsidR="00AA7931">
        <w:rPr>
          <w:rFonts w:ascii="Arial" w:eastAsia="Arial" w:hAnsi="Arial" w:cs="Arial"/>
          <w:sz w:val="24"/>
          <w:szCs w:val="24"/>
        </w:rPr>
        <w:t xml:space="preserve"> que os bens foram arrematados, realizando a baixa contábil e sua respectiva nota patrimonial.</w:t>
      </w:r>
    </w:p>
    <w:p w:rsidR="00821FCF" w:rsidRDefault="002B5A7C" w:rsidP="00544914">
      <w:pPr>
        <w:spacing w:line="259" w:lineRule="auto"/>
        <w:rPr>
          <w:rFonts w:ascii="Arial" w:eastAsia="Arial" w:hAnsi="Arial" w:cs="Arial"/>
          <w:sz w:val="24"/>
          <w:szCs w:val="24"/>
        </w:rPr>
      </w:pPr>
      <w:r>
        <w:rPr>
          <w:rFonts w:ascii="Arial" w:eastAsia="Arial" w:hAnsi="Arial" w:cs="Arial"/>
          <w:sz w:val="24"/>
          <w:szCs w:val="24"/>
        </w:rPr>
        <w:t>No caso de doação, o comprovante será cópia do Termo de Doação e do Termo de Entrega e Recebimento</w:t>
      </w:r>
      <w:r w:rsidR="00517D54">
        <w:rPr>
          <w:rFonts w:ascii="Arial" w:eastAsia="Arial" w:hAnsi="Arial" w:cs="Arial"/>
          <w:sz w:val="24"/>
          <w:szCs w:val="24"/>
        </w:rPr>
        <w:t xml:space="preserve"> e a baixa contábil por doação</w:t>
      </w:r>
      <w:r>
        <w:rPr>
          <w:rFonts w:ascii="Arial" w:eastAsia="Arial" w:hAnsi="Arial" w:cs="Arial"/>
          <w:sz w:val="24"/>
          <w:szCs w:val="24"/>
        </w:rPr>
        <w:t xml:space="preserve">. </w:t>
      </w:r>
    </w:p>
    <w:p w:rsidR="00821FCF" w:rsidRDefault="002B5A7C" w:rsidP="00544914">
      <w:pPr>
        <w:spacing w:line="259" w:lineRule="auto"/>
        <w:rPr>
          <w:rFonts w:ascii="Arial" w:eastAsia="Arial" w:hAnsi="Arial" w:cs="Arial"/>
          <w:sz w:val="24"/>
          <w:szCs w:val="24"/>
        </w:rPr>
      </w:pPr>
      <w:r>
        <w:rPr>
          <w:rFonts w:ascii="Arial" w:eastAsia="Arial" w:hAnsi="Arial" w:cs="Arial"/>
          <w:sz w:val="24"/>
          <w:szCs w:val="24"/>
        </w:rPr>
        <w:t xml:space="preserve">No caso de redistribuição, o documento será o Termo de Redistribuição e a Nota Patrimonial do </w:t>
      </w:r>
      <w:proofErr w:type="spellStart"/>
      <w:r>
        <w:rPr>
          <w:rFonts w:ascii="Arial" w:eastAsia="Arial" w:hAnsi="Arial" w:cs="Arial"/>
          <w:sz w:val="24"/>
          <w:szCs w:val="24"/>
        </w:rPr>
        <w:t>Sigefes</w:t>
      </w:r>
      <w:proofErr w:type="spellEnd"/>
      <w:r>
        <w:rPr>
          <w:rFonts w:ascii="Arial" w:eastAsia="Arial" w:hAnsi="Arial" w:cs="Arial"/>
          <w:sz w:val="24"/>
          <w:szCs w:val="24"/>
        </w:rPr>
        <w:t xml:space="preserve">. </w:t>
      </w:r>
    </w:p>
    <w:p w:rsidR="00523A59" w:rsidRDefault="00523A59" w:rsidP="00544914">
      <w:pPr>
        <w:spacing w:line="259" w:lineRule="auto"/>
        <w:rPr>
          <w:rFonts w:ascii="Arial" w:eastAsia="Arial" w:hAnsi="Arial" w:cs="Arial"/>
          <w:b/>
          <w:color w:val="000000"/>
          <w:sz w:val="24"/>
          <w:szCs w:val="24"/>
        </w:rPr>
      </w:pPr>
    </w:p>
    <w:p w:rsidR="00821FCF" w:rsidRDefault="002B5A7C" w:rsidP="00544914">
      <w:pPr>
        <w:spacing w:line="259" w:lineRule="auto"/>
        <w:rPr>
          <w:rFonts w:ascii="Arial" w:eastAsia="Arial" w:hAnsi="Arial" w:cs="Arial"/>
          <w:b/>
          <w:color w:val="000000"/>
          <w:sz w:val="24"/>
          <w:szCs w:val="24"/>
        </w:rPr>
      </w:pPr>
      <w:r>
        <w:rPr>
          <w:rFonts w:ascii="Arial" w:eastAsia="Arial" w:hAnsi="Arial" w:cs="Arial"/>
          <w:b/>
          <w:color w:val="000000"/>
          <w:sz w:val="24"/>
          <w:szCs w:val="24"/>
        </w:rPr>
        <w:t>T2</w:t>
      </w:r>
      <w:r>
        <w:rPr>
          <w:rFonts w:ascii="Arial" w:eastAsia="Arial" w:hAnsi="Arial" w:cs="Arial"/>
          <w:b/>
          <w:sz w:val="24"/>
          <w:szCs w:val="24"/>
        </w:rPr>
        <w:t>8</w:t>
      </w:r>
      <w:r>
        <w:rPr>
          <w:rFonts w:ascii="Arial" w:eastAsia="Arial" w:hAnsi="Arial" w:cs="Arial"/>
          <w:b/>
          <w:color w:val="000000"/>
          <w:sz w:val="24"/>
          <w:szCs w:val="24"/>
        </w:rPr>
        <w:t xml:space="preserve"> – </w:t>
      </w:r>
      <w:r>
        <w:rPr>
          <w:rFonts w:ascii="Arial" w:eastAsia="Arial" w:hAnsi="Arial" w:cs="Arial"/>
          <w:b/>
          <w:sz w:val="24"/>
          <w:szCs w:val="24"/>
        </w:rPr>
        <w:t>E</w:t>
      </w:r>
      <w:r>
        <w:rPr>
          <w:rFonts w:ascii="Arial" w:eastAsia="Arial" w:hAnsi="Arial" w:cs="Arial"/>
          <w:b/>
          <w:color w:val="000000"/>
          <w:sz w:val="24"/>
          <w:szCs w:val="24"/>
        </w:rPr>
        <w:t>ncerrar processo</w:t>
      </w:r>
    </w:p>
    <w:p w:rsidR="00523A59" w:rsidRDefault="00523A59" w:rsidP="00544914">
      <w:pPr>
        <w:spacing w:line="259" w:lineRule="auto"/>
        <w:rPr>
          <w:rFonts w:ascii="Arial" w:eastAsia="Arial" w:hAnsi="Arial" w:cs="Arial"/>
          <w:sz w:val="24"/>
          <w:szCs w:val="24"/>
        </w:rPr>
      </w:pPr>
    </w:p>
    <w:p w:rsidR="00821FCF" w:rsidRDefault="002B5A7C" w:rsidP="00544914">
      <w:pPr>
        <w:spacing w:line="259" w:lineRule="auto"/>
        <w:rPr>
          <w:rFonts w:ascii="Arial" w:eastAsia="Arial" w:hAnsi="Arial" w:cs="Arial"/>
          <w:color w:val="000000"/>
          <w:sz w:val="24"/>
          <w:szCs w:val="24"/>
        </w:rPr>
      </w:pPr>
      <w:r>
        <w:rPr>
          <w:rFonts w:ascii="Arial" w:eastAsia="Arial" w:hAnsi="Arial" w:cs="Arial"/>
          <w:sz w:val="24"/>
          <w:szCs w:val="24"/>
        </w:rPr>
        <w:t xml:space="preserve">O Órgão do Estado que autuou o processo deve encerrá-lo no sistema (e-Docs). </w:t>
      </w:r>
      <w:r>
        <w:rPr>
          <w:rFonts w:ascii="Arial" w:eastAsia="Arial" w:hAnsi="Arial" w:cs="Arial"/>
          <w:color w:val="000000"/>
          <w:sz w:val="24"/>
          <w:szCs w:val="24"/>
        </w:rPr>
        <w:t xml:space="preserve"> </w:t>
      </w:r>
    </w:p>
    <w:p w:rsidR="00821FCF" w:rsidRDefault="00C64BFD" w:rsidP="00544914">
      <w:pPr>
        <w:spacing w:line="259" w:lineRule="auto"/>
        <w:rPr>
          <w:rFonts w:ascii="Arial" w:eastAsia="Arial" w:hAnsi="Arial" w:cs="Arial"/>
          <w:sz w:val="24"/>
          <w:szCs w:val="24"/>
        </w:rPr>
      </w:pPr>
      <w:r>
        <w:rPr>
          <w:noProof/>
        </w:rPr>
        <w:drawing>
          <wp:inline distT="0" distB="0" distL="0" distR="0" wp14:anchorId="7DE36094" wp14:editId="5C04BF33">
            <wp:extent cx="5760085" cy="4313207"/>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b="2992"/>
                    <a:stretch/>
                  </pic:blipFill>
                  <pic:spPr bwMode="auto">
                    <a:xfrm>
                      <a:off x="0" y="0"/>
                      <a:ext cx="5760085" cy="4313207"/>
                    </a:xfrm>
                    <a:prstGeom prst="rect">
                      <a:avLst/>
                    </a:prstGeom>
                    <a:ln>
                      <a:noFill/>
                    </a:ln>
                    <a:extLst>
                      <a:ext uri="{53640926-AAD7-44D8-BBD7-CCE9431645EC}">
                        <a14:shadowObscured xmlns:a14="http://schemas.microsoft.com/office/drawing/2010/main"/>
                      </a:ext>
                    </a:extLst>
                  </pic:spPr>
                </pic:pic>
              </a:graphicData>
            </a:graphic>
          </wp:inline>
        </w:drawing>
      </w:r>
    </w:p>
    <w:p w:rsidR="00523A59" w:rsidRDefault="00523A59" w:rsidP="00544914">
      <w:pPr>
        <w:spacing w:line="259" w:lineRule="auto"/>
        <w:rPr>
          <w:rFonts w:ascii="Arial" w:eastAsia="Arial" w:hAnsi="Arial" w:cs="Arial"/>
          <w:b/>
          <w:sz w:val="24"/>
          <w:szCs w:val="24"/>
        </w:rPr>
      </w:pPr>
    </w:p>
    <w:p w:rsidR="00821FCF" w:rsidRDefault="002B5A7C" w:rsidP="00544914">
      <w:pPr>
        <w:spacing w:line="259" w:lineRule="auto"/>
        <w:rPr>
          <w:rFonts w:ascii="Arial" w:eastAsia="Arial" w:hAnsi="Arial" w:cs="Arial"/>
          <w:b/>
          <w:sz w:val="24"/>
          <w:szCs w:val="24"/>
        </w:rPr>
      </w:pPr>
      <w:r>
        <w:rPr>
          <w:rFonts w:ascii="Arial" w:eastAsia="Arial" w:hAnsi="Arial" w:cs="Arial"/>
          <w:b/>
          <w:sz w:val="24"/>
          <w:szCs w:val="24"/>
        </w:rPr>
        <w:t>7. INFORMAÇÕES ADICIONAIS</w:t>
      </w:r>
    </w:p>
    <w:p w:rsidR="00523A59" w:rsidRDefault="00523A59" w:rsidP="00544914">
      <w:pPr>
        <w:pBdr>
          <w:top w:val="nil"/>
          <w:left w:val="nil"/>
          <w:bottom w:val="nil"/>
          <w:right w:val="nil"/>
          <w:between w:val="nil"/>
        </w:pBdr>
        <w:spacing w:line="259" w:lineRule="auto"/>
      </w:pPr>
    </w:p>
    <w:p w:rsidR="00821FCF" w:rsidRDefault="002B5A7C" w:rsidP="00544914">
      <w:p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color w:val="000000"/>
          <w:sz w:val="24"/>
          <w:szCs w:val="24"/>
        </w:rPr>
        <w:t>7.1 Todas as providências, bem como os insumos logísticos, deverão ser providenciados pelo órgão de origem previamente à entrega dos bens no Depósito de Inservíveis da Seger;</w:t>
      </w:r>
    </w:p>
    <w:p w:rsidR="00523A59" w:rsidRDefault="00523A59" w:rsidP="00544914">
      <w:pPr>
        <w:pBdr>
          <w:top w:val="nil"/>
          <w:left w:val="nil"/>
          <w:bottom w:val="nil"/>
          <w:right w:val="nil"/>
          <w:between w:val="nil"/>
        </w:pBdr>
        <w:spacing w:line="259" w:lineRule="auto"/>
        <w:rPr>
          <w:rFonts w:ascii="Arial" w:eastAsia="Arial" w:hAnsi="Arial" w:cs="Arial"/>
          <w:color w:val="000000"/>
          <w:sz w:val="24"/>
          <w:szCs w:val="24"/>
        </w:rPr>
      </w:pPr>
    </w:p>
    <w:p w:rsidR="00821FCF" w:rsidRDefault="002B5A7C" w:rsidP="00544914">
      <w:p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color w:val="000000"/>
          <w:sz w:val="24"/>
          <w:szCs w:val="24"/>
        </w:rPr>
        <w:t>7.2 Os bens deverão ser entregues no Depósito de Inservíveis da Seger sem qualquer impedimento ou risco, de qualquer espécie, à sua imediata alienação;</w:t>
      </w:r>
    </w:p>
    <w:p w:rsidR="00523A59" w:rsidRDefault="00523A59" w:rsidP="00544914">
      <w:pPr>
        <w:pBdr>
          <w:top w:val="nil"/>
          <w:left w:val="nil"/>
          <w:bottom w:val="nil"/>
          <w:right w:val="nil"/>
          <w:between w:val="nil"/>
        </w:pBdr>
        <w:spacing w:line="259" w:lineRule="auto"/>
        <w:rPr>
          <w:rFonts w:ascii="Arial" w:eastAsia="Arial" w:hAnsi="Arial" w:cs="Arial"/>
          <w:color w:val="000000"/>
          <w:sz w:val="24"/>
          <w:szCs w:val="24"/>
        </w:rPr>
      </w:pPr>
    </w:p>
    <w:p w:rsidR="00821FCF" w:rsidRDefault="002B5A7C" w:rsidP="00544914">
      <w:p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color w:val="000000"/>
          <w:sz w:val="24"/>
          <w:szCs w:val="24"/>
        </w:rPr>
        <w:t xml:space="preserve">7.3 Retirar adesivos, plaquetas de patrimônio, logomarcas, pintura ou outros meios de identificação dos respectivos Órgãos, bem como outros itens que caracterizem os bens do Estado, bem como remover </w:t>
      </w:r>
      <w:proofErr w:type="spellStart"/>
      <w:r>
        <w:rPr>
          <w:rFonts w:ascii="Arial" w:eastAsia="Arial" w:hAnsi="Arial" w:cs="Arial"/>
          <w:color w:val="000000"/>
          <w:sz w:val="24"/>
          <w:szCs w:val="24"/>
        </w:rPr>
        <w:t>rádio-comunicadores</w:t>
      </w:r>
      <w:proofErr w:type="spellEnd"/>
      <w:r>
        <w:rPr>
          <w:rFonts w:ascii="Arial" w:eastAsia="Arial" w:hAnsi="Arial" w:cs="Arial"/>
          <w:color w:val="000000"/>
          <w:sz w:val="24"/>
          <w:szCs w:val="24"/>
        </w:rPr>
        <w:t xml:space="preserve">, GPS, </w:t>
      </w:r>
      <w:proofErr w:type="spellStart"/>
      <w:r>
        <w:rPr>
          <w:rFonts w:ascii="Arial" w:eastAsia="Arial" w:hAnsi="Arial" w:cs="Arial"/>
          <w:color w:val="000000"/>
          <w:sz w:val="24"/>
          <w:szCs w:val="24"/>
        </w:rPr>
        <w:t>giroflex</w:t>
      </w:r>
      <w:proofErr w:type="spellEnd"/>
      <w:r>
        <w:rPr>
          <w:rFonts w:ascii="Arial" w:eastAsia="Arial" w:hAnsi="Arial" w:cs="Arial"/>
          <w:color w:val="000000"/>
          <w:sz w:val="24"/>
          <w:szCs w:val="24"/>
        </w:rPr>
        <w:t>, pertences pessoais, resíduos de vegetação e solo, bem como quaisquer outros itens não integrantes do próprio veículo ou que não devam ser com ele alienados;</w:t>
      </w:r>
    </w:p>
    <w:p w:rsidR="00523A59" w:rsidRDefault="00523A59" w:rsidP="00544914">
      <w:pPr>
        <w:pBdr>
          <w:top w:val="nil"/>
          <w:left w:val="nil"/>
          <w:bottom w:val="nil"/>
          <w:right w:val="nil"/>
          <w:between w:val="nil"/>
        </w:pBdr>
        <w:spacing w:line="259" w:lineRule="auto"/>
        <w:rPr>
          <w:rFonts w:ascii="Arial" w:eastAsia="Arial" w:hAnsi="Arial" w:cs="Arial"/>
          <w:color w:val="000000"/>
          <w:sz w:val="24"/>
          <w:szCs w:val="24"/>
        </w:rPr>
      </w:pPr>
    </w:p>
    <w:p w:rsidR="00821FCF" w:rsidRDefault="002B5A7C" w:rsidP="00544914">
      <w:p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color w:val="000000"/>
          <w:sz w:val="24"/>
          <w:szCs w:val="24"/>
        </w:rPr>
        <w:t>7.4 A eventual não retirada da identificação poderá acarretar o não recebimento dos bens. O eventual recebimento não transfere à Seger as responsabilidades inerentes à identificação dos bens não retirada pelo órgão de origem;</w:t>
      </w:r>
    </w:p>
    <w:p w:rsidR="00523A59" w:rsidRDefault="00523A59" w:rsidP="00544914">
      <w:pPr>
        <w:pBdr>
          <w:top w:val="nil"/>
          <w:left w:val="nil"/>
          <w:bottom w:val="nil"/>
          <w:right w:val="nil"/>
          <w:between w:val="nil"/>
        </w:pBdr>
        <w:spacing w:line="259" w:lineRule="auto"/>
        <w:rPr>
          <w:rFonts w:ascii="Arial" w:eastAsia="Arial" w:hAnsi="Arial" w:cs="Arial"/>
          <w:color w:val="000000"/>
          <w:sz w:val="24"/>
          <w:szCs w:val="24"/>
        </w:rPr>
      </w:pPr>
    </w:p>
    <w:p w:rsidR="00821FCF" w:rsidRDefault="002B5A7C" w:rsidP="00544914">
      <w:p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color w:val="000000"/>
          <w:sz w:val="24"/>
          <w:szCs w:val="24"/>
        </w:rPr>
        <w:t>7.5 Os bens que não possam ser alienados por proibição de normas da Vigilância Sanitária ou de quaisquer outras normas deverão ser</w:t>
      </w:r>
      <w:r w:rsidR="00BF1221">
        <w:rPr>
          <w:rFonts w:ascii="Arial" w:eastAsia="Arial" w:hAnsi="Arial" w:cs="Arial"/>
          <w:color w:val="000000"/>
          <w:sz w:val="24"/>
          <w:szCs w:val="24"/>
        </w:rPr>
        <w:t xml:space="preserve"> adequadamente destinados pelo ó</w:t>
      </w:r>
      <w:r>
        <w:rPr>
          <w:rFonts w:ascii="Arial" w:eastAsia="Arial" w:hAnsi="Arial" w:cs="Arial"/>
          <w:color w:val="000000"/>
          <w:sz w:val="24"/>
          <w:szCs w:val="24"/>
        </w:rPr>
        <w:t>rgão de origem, em cumprimento à legislação pertinente. Sua entrega à Seger presume que essa análise</w:t>
      </w:r>
      <w:r w:rsidR="00BF1221">
        <w:rPr>
          <w:rFonts w:ascii="Arial" w:eastAsia="Arial" w:hAnsi="Arial" w:cs="Arial"/>
          <w:color w:val="000000"/>
          <w:sz w:val="24"/>
          <w:szCs w:val="24"/>
        </w:rPr>
        <w:t xml:space="preserve"> foi previamente efetuada pelo ó</w:t>
      </w:r>
      <w:r>
        <w:rPr>
          <w:rFonts w:ascii="Arial" w:eastAsia="Arial" w:hAnsi="Arial" w:cs="Arial"/>
          <w:color w:val="000000"/>
          <w:sz w:val="24"/>
          <w:szCs w:val="24"/>
        </w:rPr>
        <w:t>rgão de origem, sob sua inteira responsabilidade, e que não há nenhum impedimento ou risco à sua imediata alienação pela Seger;</w:t>
      </w:r>
    </w:p>
    <w:p w:rsidR="00523A59" w:rsidRDefault="00523A59" w:rsidP="00544914">
      <w:pPr>
        <w:pBdr>
          <w:top w:val="nil"/>
          <w:left w:val="nil"/>
          <w:bottom w:val="nil"/>
          <w:right w:val="nil"/>
          <w:between w:val="nil"/>
        </w:pBdr>
        <w:spacing w:line="259" w:lineRule="auto"/>
        <w:rPr>
          <w:rFonts w:ascii="Arial" w:eastAsia="Arial" w:hAnsi="Arial" w:cs="Arial"/>
          <w:color w:val="000000"/>
          <w:sz w:val="24"/>
          <w:szCs w:val="24"/>
        </w:rPr>
      </w:pPr>
    </w:p>
    <w:p w:rsidR="00821FCF" w:rsidRDefault="002B5A7C" w:rsidP="00544914">
      <w:p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color w:val="000000"/>
          <w:sz w:val="24"/>
          <w:szCs w:val="24"/>
        </w:rPr>
        <w:t>7.6 Nos casos em que houver transferência de titularidade do veículo no Detran, essa providência deverá ser adotada somente após o efetivo recebimen</w:t>
      </w:r>
      <w:r w:rsidR="00523A59">
        <w:rPr>
          <w:rFonts w:ascii="Arial" w:eastAsia="Arial" w:hAnsi="Arial" w:cs="Arial"/>
          <w:color w:val="000000"/>
          <w:sz w:val="24"/>
          <w:szCs w:val="24"/>
        </w:rPr>
        <w:t>to do veículo no pátio da Seger;</w:t>
      </w:r>
    </w:p>
    <w:p w:rsidR="00523A59" w:rsidRDefault="00523A59" w:rsidP="00544914">
      <w:pPr>
        <w:pBdr>
          <w:top w:val="nil"/>
          <w:left w:val="nil"/>
          <w:bottom w:val="nil"/>
          <w:right w:val="nil"/>
          <w:between w:val="nil"/>
        </w:pBdr>
        <w:spacing w:line="259" w:lineRule="auto"/>
        <w:rPr>
          <w:rFonts w:ascii="Arial" w:eastAsia="Arial" w:hAnsi="Arial" w:cs="Arial"/>
          <w:color w:val="000000"/>
          <w:sz w:val="24"/>
          <w:szCs w:val="24"/>
        </w:rPr>
      </w:pPr>
    </w:p>
    <w:p w:rsidR="00F85B9A" w:rsidRDefault="00F85B9A" w:rsidP="00544914">
      <w:pPr>
        <w:pBdr>
          <w:top w:val="nil"/>
          <w:left w:val="nil"/>
          <w:bottom w:val="nil"/>
          <w:right w:val="nil"/>
          <w:between w:val="nil"/>
        </w:pBdr>
        <w:spacing w:line="259" w:lineRule="auto"/>
        <w:rPr>
          <w:rFonts w:ascii="Arial" w:eastAsia="Arial" w:hAnsi="Arial" w:cs="Arial"/>
          <w:sz w:val="24"/>
          <w:szCs w:val="24"/>
        </w:rPr>
      </w:pPr>
      <w:r w:rsidRPr="00AA7931">
        <w:rPr>
          <w:rFonts w:ascii="Arial" w:eastAsia="Arial" w:hAnsi="Arial" w:cs="Arial"/>
          <w:color w:val="000000"/>
          <w:sz w:val="24"/>
          <w:szCs w:val="24"/>
        </w:rPr>
        <w:t xml:space="preserve">7.7 No caso da classificação ser </w:t>
      </w:r>
      <w:r w:rsidRPr="00AA7931">
        <w:rPr>
          <w:rFonts w:ascii="Arial" w:eastAsia="Arial" w:hAnsi="Arial" w:cs="Arial"/>
          <w:sz w:val="24"/>
          <w:szCs w:val="24"/>
        </w:rPr>
        <w:t>antieconômico ou obsoleto, devem ser observados os requisitos presentes do Decreto n° 1.110-R, art. 13°, § 1° e 2°.</w:t>
      </w:r>
    </w:p>
    <w:p w:rsidR="00821FCF" w:rsidRDefault="00821FCF" w:rsidP="00544914">
      <w:pPr>
        <w:pBdr>
          <w:top w:val="nil"/>
          <w:left w:val="nil"/>
          <w:bottom w:val="nil"/>
          <w:right w:val="nil"/>
          <w:between w:val="nil"/>
        </w:pBdr>
        <w:spacing w:line="259" w:lineRule="auto"/>
        <w:rPr>
          <w:rFonts w:ascii="Arial" w:eastAsia="Arial" w:hAnsi="Arial" w:cs="Arial"/>
          <w:sz w:val="24"/>
          <w:szCs w:val="24"/>
        </w:rPr>
      </w:pPr>
    </w:p>
    <w:p w:rsidR="00821FCF" w:rsidRDefault="002B5A7C" w:rsidP="00544914">
      <w:pPr>
        <w:spacing w:line="259" w:lineRule="auto"/>
        <w:rPr>
          <w:rFonts w:ascii="Arial" w:eastAsia="Arial" w:hAnsi="Arial" w:cs="Arial"/>
          <w:b/>
          <w:sz w:val="24"/>
          <w:szCs w:val="24"/>
        </w:rPr>
      </w:pPr>
      <w:r>
        <w:rPr>
          <w:rFonts w:ascii="Arial" w:eastAsia="Arial" w:hAnsi="Arial" w:cs="Arial"/>
          <w:b/>
          <w:sz w:val="24"/>
          <w:szCs w:val="24"/>
        </w:rPr>
        <w:t xml:space="preserve">8. ANEXOS </w:t>
      </w:r>
    </w:p>
    <w:p w:rsidR="00523A59" w:rsidRDefault="00523A59" w:rsidP="00544914">
      <w:pPr>
        <w:spacing w:line="259" w:lineRule="auto"/>
        <w:rPr>
          <w:rFonts w:ascii="Arial" w:eastAsia="Arial" w:hAnsi="Arial" w:cs="Arial"/>
          <w:sz w:val="24"/>
          <w:szCs w:val="24"/>
        </w:rPr>
      </w:pPr>
    </w:p>
    <w:p w:rsidR="00821FCF" w:rsidRDefault="002B5A7C" w:rsidP="00544914">
      <w:pPr>
        <w:spacing w:line="259" w:lineRule="auto"/>
        <w:rPr>
          <w:rFonts w:ascii="Arial" w:eastAsia="Arial" w:hAnsi="Arial" w:cs="Arial"/>
          <w:sz w:val="24"/>
          <w:szCs w:val="24"/>
        </w:rPr>
      </w:pPr>
      <w:r>
        <w:rPr>
          <w:rFonts w:ascii="Arial" w:eastAsia="Arial" w:hAnsi="Arial" w:cs="Arial"/>
          <w:sz w:val="24"/>
          <w:szCs w:val="24"/>
        </w:rPr>
        <w:t xml:space="preserve">Os anexos estão disponíveis no </w:t>
      </w:r>
      <w:hyperlink r:id="rId11">
        <w:r>
          <w:rPr>
            <w:rFonts w:ascii="Arial" w:eastAsia="Arial" w:hAnsi="Arial" w:cs="Arial"/>
            <w:color w:val="1155CC"/>
            <w:sz w:val="24"/>
            <w:szCs w:val="24"/>
            <w:u w:val="single"/>
          </w:rPr>
          <w:t>Portal de Patrimônio do Estado</w:t>
        </w:r>
      </w:hyperlink>
      <w:r>
        <w:rPr>
          <w:rFonts w:ascii="Arial" w:eastAsia="Arial" w:hAnsi="Arial" w:cs="Arial"/>
          <w:sz w:val="24"/>
          <w:szCs w:val="24"/>
        </w:rPr>
        <w:t>.</w:t>
      </w:r>
    </w:p>
    <w:p w:rsidR="00821FCF" w:rsidRDefault="00821FCF" w:rsidP="00544914">
      <w:pPr>
        <w:spacing w:line="259" w:lineRule="auto"/>
        <w:rPr>
          <w:rFonts w:ascii="Arial" w:eastAsia="Arial" w:hAnsi="Arial" w:cs="Arial"/>
          <w:b/>
          <w:sz w:val="24"/>
          <w:szCs w:val="24"/>
        </w:rPr>
      </w:pPr>
    </w:p>
    <w:p w:rsidR="00821FCF" w:rsidRDefault="002B5A7C" w:rsidP="00544914">
      <w:pPr>
        <w:spacing w:line="259" w:lineRule="auto"/>
        <w:rPr>
          <w:rFonts w:ascii="Arial" w:eastAsia="Arial" w:hAnsi="Arial" w:cs="Arial"/>
          <w:b/>
          <w:sz w:val="24"/>
          <w:szCs w:val="24"/>
        </w:rPr>
      </w:pPr>
      <w:r>
        <w:rPr>
          <w:rFonts w:ascii="Arial" w:eastAsia="Arial" w:hAnsi="Arial" w:cs="Arial"/>
          <w:b/>
          <w:sz w:val="24"/>
          <w:szCs w:val="24"/>
        </w:rPr>
        <w:t>9. ASSI</w:t>
      </w:r>
      <w:r w:rsidR="00EF26CF">
        <w:rPr>
          <w:rFonts w:ascii="Arial" w:eastAsia="Arial" w:hAnsi="Arial" w:cs="Arial"/>
          <w:b/>
          <w:sz w:val="24"/>
          <w:szCs w:val="24"/>
        </w:rPr>
        <w:t>NATURAS</w:t>
      </w:r>
    </w:p>
    <w:p w:rsidR="00EF26CF" w:rsidRDefault="00EF26CF" w:rsidP="00544914">
      <w:pPr>
        <w:spacing w:line="259" w:lineRule="auto"/>
        <w:rPr>
          <w:rFonts w:ascii="Arial" w:eastAsia="Arial" w:hAnsi="Arial" w:cs="Arial"/>
          <w:sz w:val="24"/>
          <w:szCs w:val="24"/>
        </w:rPr>
      </w:pPr>
    </w:p>
    <w:tbl>
      <w:tblPr>
        <w:tblStyle w:val="a5"/>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2"/>
        <w:gridCol w:w="4110"/>
      </w:tblGrid>
      <w:tr w:rsidR="00821FCF" w:rsidTr="00523A59">
        <w:tc>
          <w:tcPr>
            <w:tcW w:w="9072" w:type="dxa"/>
            <w:gridSpan w:val="2"/>
          </w:tcPr>
          <w:p w:rsidR="00821FCF" w:rsidRDefault="00523A59" w:rsidP="00523A59">
            <w:pPr>
              <w:spacing w:line="259" w:lineRule="auto"/>
              <w:rPr>
                <w:rFonts w:ascii="Arial" w:eastAsia="Arial" w:hAnsi="Arial" w:cs="Arial"/>
                <w:b/>
                <w:sz w:val="24"/>
                <w:szCs w:val="24"/>
              </w:rPr>
            </w:pPr>
            <w:r>
              <w:rPr>
                <w:rFonts w:ascii="Arial" w:eastAsia="Arial" w:hAnsi="Arial" w:cs="Arial"/>
                <w:b/>
                <w:sz w:val="24"/>
                <w:szCs w:val="24"/>
              </w:rPr>
              <w:t>EQUIPE DE REVIS</w:t>
            </w:r>
            <w:r w:rsidR="002B5A7C">
              <w:rPr>
                <w:rFonts w:ascii="Arial" w:eastAsia="Arial" w:hAnsi="Arial" w:cs="Arial"/>
                <w:b/>
                <w:sz w:val="24"/>
                <w:szCs w:val="24"/>
              </w:rPr>
              <w:t>ÃO – SPA Nº</w:t>
            </w:r>
            <w:r>
              <w:rPr>
                <w:rFonts w:ascii="Arial" w:eastAsia="Arial" w:hAnsi="Arial" w:cs="Arial"/>
                <w:b/>
                <w:sz w:val="24"/>
                <w:szCs w:val="24"/>
              </w:rPr>
              <w:t xml:space="preserve"> </w:t>
            </w:r>
            <w:r w:rsidR="002B5A7C">
              <w:rPr>
                <w:rFonts w:ascii="Arial" w:eastAsia="Arial" w:hAnsi="Arial" w:cs="Arial"/>
                <w:b/>
                <w:sz w:val="24"/>
                <w:szCs w:val="24"/>
              </w:rPr>
              <w:t>006</w:t>
            </w:r>
            <w:r>
              <w:rPr>
                <w:rFonts w:ascii="Arial" w:eastAsia="Arial" w:hAnsi="Arial" w:cs="Arial"/>
                <w:b/>
                <w:sz w:val="24"/>
                <w:szCs w:val="24"/>
              </w:rPr>
              <w:t>, versão 02:</w:t>
            </w:r>
          </w:p>
        </w:tc>
      </w:tr>
      <w:tr w:rsidR="00821FCF" w:rsidTr="00523A59">
        <w:trPr>
          <w:trHeight w:val="1154"/>
        </w:trPr>
        <w:tc>
          <w:tcPr>
            <w:tcW w:w="4962" w:type="dxa"/>
            <w:tcBorders>
              <w:top w:val="single" w:sz="4" w:space="0" w:color="000000"/>
              <w:left w:val="single" w:sz="4" w:space="0" w:color="000000"/>
              <w:bottom w:val="single" w:sz="4" w:space="0" w:color="000000"/>
              <w:right w:val="single" w:sz="4" w:space="0" w:color="000000"/>
            </w:tcBorders>
          </w:tcPr>
          <w:p w:rsidR="00821FCF" w:rsidRDefault="00821FCF" w:rsidP="00544914">
            <w:pPr>
              <w:spacing w:line="259" w:lineRule="auto"/>
              <w:jc w:val="center"/>
              <w:rPr>
                <w:rFonts w:ascii="Arial" w:eastAsia="Arial" w:hAnsi="Arial" w:cs="Arial"/>
                <w:sz w:val="24"/>
                <w:szCs w:val="24"/>
              </w:rPr>
            </w:pPr>
          </w:p>
          <w:p w:rsidR="00821FCF" w:rsidRDefault="002B5A7C" w:rsidP="00544914">
            <w:pPr>
              <w:spacing w:line="259" w:lineRule="auto"/>
              <w:jc w:val="center"/>
              <w:rPr>
                <w:rFonts w:ascii="Arial" w:eastAsia="Arial" w:hAnsi="Arial" w:cs="Arial"/>
                <w:sz w:val="24"/>
                <w:szCs w:val="24"/>
              </w:rPr>
            </w:pPr>
            <w:r>
              <w:rPr>
                <w:rFonts w:ascii="Arial" w:eastAsia="Arial" w:hAnsi="Arial" w:cs="Arial"/>
                <w:sz w:val="24"/>
                <w:szCs w:val="24"/>
              </w:rPr>
              <w:t>Rafael de Oliveira Fontes</w:t>
            </w:r>
          </w:p>
          <w:p w:rsidR="00821FCF" w:rsidRDefault="002B5A7C" w:rsidP="00544914">
            <w:pPr>
              <w:spacing w:line="259" w:lineRule="auto"/>
              <w:jc w:val="center"/>
              <w:rPr>
                <w:rFonts w:ascii="Arial" w:eastAsia="Arial" w:hAnsi="Arial" w:cs="Arial"/>
                <w:sz w:val="24"/>
                <w:szCs w:val="24"/>
              </w:rPr>
            </w:pPr>
            <w:r>
              <w:rPr>
                <w:rFonts w:ascii="Arial" w:eastAsia="Arial" w:hAnsi="Arial" w:cs="Arial"/>
                <w:sz w:val="24"/>
                <w:szCs w:val="24"/>
              </w:rPr>
              <w:t>Gerente de Patrimônio Estadual</w:t>
            </w:r>
          </w:p>
        </w:tc>
        <w:tc>
          <w:tcPr>
            <w:tcW w:w="4110" w:type="dxa"/>
            <w:tcBorders>
              <w:top w:val="single" w:sz="4" w:space="0" w:color="000000"/>
              <w:left w:val="single" w:sz="4" w:space="0" w:color="000000"/>
              <w:bottom w:val="single" w:sz="4" w:space="0" w:color="000000"/>
              <w:right w:val="single" w:sz="4" w:space="0" w:color="000000"/>
            </w:tcBorders>
          </w:tcPr>
          <w:p w:rsidR="00821FCF" w:rsidRDefault="00821FCF" w:rsidP="00544914">
            <w:pPr>
              <w:spacing w:line="259" w:lineRule="auto"/>
              <w:jc w:val="center"/>
              <w:rPr>
                <w:rFonts w:ascii="Arial" w:eastAsia="Arial" w:hAnsi="Arial" w:cs="Arial"/>
                <w:sz w:val="24"/>
                <w:szCs w:val="24"/>
              </w:rPr>
            </w:pPr>
          </w:p>
          <w:p w:rsidR="00821FCF" w:rsidRDefault="002B5A7C" w:rsidP="00544914">
            <w:pPr>
              <w:spacing w:line="259" w:lineRule="auto"/>
              <w:jc w:val="center"/>
              <w:rPr>
                <w:rFonts w:ascii="Arial" w:eastAsia="Arial" w:hAnsi="Arial" w:cs="Arial"/>
                <w:sz w:val="24"/>
                <w:szCs w:val="24"/>
              </w:rPr>
            </w:pPr>
            <w:r>
              <w:rPr>
                <w:rFonts w:ascii="Arial" w:eastAsia="Arial" w:hAnsi="Arial" w:cs="Arial"/>
                <w:sz w:val="24"/>
                <w:szCs w:val="24"/>
              </w:rPr>
              <w:t xml:space="preserve">Christiane </w:t>
            </w:r>
            <w:proofErr w:type="spellStart"/>
            <w:r>
              <w:rPr>
                <w:rFonts w:ascii="Arial" w:eastAsia="Arial" w:hAnsi="Arial" w:cs="Arial"/>
                <w:sz w:val="24"/>
                <w:szCs w:val="24"/>
              </w:rPr>
              <w:t>Wigneron</w:t>
            </w:r>
            <w:proofErr w:type="spellEnd"/>
            <w:r>
              <w:rPr>
                <w:rFonts w:ascii="Arial" w:eastAsia="Arial" w:hAnsi="Arial" w:cs="Arial"/>
                <w:sz w:val="24"/>
                <w:szCs w:val="24"/>
              </w:rPr>
              <w:t xml:space="preserve"> Gimenes</w:t>
            </w:r>
          </w:p>
          <w:p w:rsidR="00821FCF" w:rsidRDefault="002B5A7C" w:rsidP="00544914">
            <w:pPr>
              <w:spacing w:line="259" w:lineRule="auto"/>
              <w:jc w:val="center"/>
              <w:rPr>
                <w:rFonts w:ascii="Arial" w:eastAsia="Arial" w:hAnsi="Arial" w:cs="Arial"/>
                <w:sz w:val="24"/>
                <w:szCs w:val="24"/>
              </w:rPr>
            </w:pPr>
            <w:r>
              <w:rPr>
                <w:rFonts w:ascii="Arial" w:eastAsia="Arial" w:hAnsi="Arial" w:cs="Arial"/>
                <w:sz w:val="24"/>
                <w:szCs w:val="24"/>
              </w:rPr>
              <w:t>Subgerente de Patrimônio Mobiliário</w:t>
            </w:r>
          </w:p>
        </w:tc>
      </w:tr>
      <w:tr w:rsidR="00821FCF" w:rsidTr="00523A59">
        <w:tc>
          <w:tcPr>
            <w:tcW w:w="4962" w:type="dxa"/>
            <w:tcBorders>
              <w:top w:val="single" w:sz="4" w:space="0" w:color="000000"/>
              <w:left w:val="single" w:sz="4" w:space="0" w:color="000000"/>
              <w:bottom w:val="single" w:sz="4" w:space="0" w:color="000000"/>
              <w:right w:val="single" w:sz="4" w:space="0" w:color="000000"/>
            </w:tcBorders>
          </w:tcPr>
          <w:p w:rsidR="00821FCF" w:rsidRDefault="00821FCF" w:rsidP="00544914">
            <w:pPr>
              <w:spacing w:line="259" w:lineRule="auto"/>
              <w:jc w:val="center"/>
              <w:rPr>
                <w:rFonts w:ascii="Arial" w:eastAsia="Arial" w:hAnsi="Arial" w:cs="Arial"/>
                <w:sz w:val="24"/>
                <w:szCs w:val="24"/>
              </w:rPr>
            </w:pPr>
          </w:p>
          <w:p w:rsidR="00821FCF" w:rsidRDefault="002B5A7C" w:rsidP="00544914">
            <w:pPr>
              <w:spacing w:line="259" w:lineRule="auto"/>
              <w:jc w:val="center"/>
              <w:rPr>
                <w:rFonts w:ascii="Arial" w:eastAsia="Arial" w:hAnsi="Arial" w:cs="Arial"/>
                <w:sz w:val="24"/>
                <w:szCs w:val="24"/>
              </w:rPr>
            </w:pPr>
            <w:r>
              <w:rPr>
                <w:rFonts w:ascii="Arial" w:eastAsia="Arial" w:hAnsi="Arial" w:cs="Arial"/>
                <w:sz w:val="24"/>
                <w:szCs w:val="24"/>
              </w:rPr>
              <w:t>Sandro Pandolpho Costa</w:t>
            </w:r>
          </w:p>
          <w:p w:rsidR="00821FCF" w:rsidRDefault="002B5A7C" w:rsidP="00544914">
            <w:pPr>
              <w:spacing w:line="259" w:lineRule="auto"/>
              <w:jc w:val="center"/>
              <w:rPr>
                <w:rFonts w:ascii="Arial" w:eastAsia="Arial" w:hAnsi="Arial" w:cs="Arial"/>
                <w:sz w:val="24"/>
                <w:szCs w:val="24"/>
              </w:rPr>
            </w:pPr>
            <w:r>
              <w:rPr>
                <w:rFonts w:ascii="Arial" w:eastAsia="Arial" w:hAnsi="Arial" w:cs="Arial"/>
                <w:sz w:val="24"/>
                <w:szCs w:val="24"/>
              </w:rPr>
              <w:t>Assessor Especial II</w:t>
            </w:r>
          </w:p>
          <w:p w:rsidR="00523A59" w:rsidRDefault="00523A59" w:rsidP="00544914">
            <w:pPr>
              <w:spacing w:line="259" w:lineRule="auto"/>
              <w:jc w:val="center"/>
              <w:rPr>
                <w:rFonts w:ascii="Arial" w:eastAsia="Arial" w:hAnsi="Arial" w:cs="Arial"/>
                <w:sz w:val="24"/>
                <w:szCs w:val="24"/>
              </w:rPr>
            </w:pPr>
          </w:p>
        </w:tc>
        <w:tc>
          <w:tcPr>
            <w:tcW w:w="4110" w:type="dxa"/>
            <w:tcBorders>
              <w:top w:val="single" w:sz="4" w:space="0" w:color="000000"/>
              <w:left w:val="single" w:sz="4" w:space="0" w:color="000000"/>
              <w:bottom w:val="single" w:sz="4" w:space="0" w:color="000000"/>
              <w:right w:val="single" w:sz="4" w:space="0" w:color="000000"/>
            </w:tcBorders>
          </w:tcPr>
          <w:p w:rsidR="00821FCF" w:rsidRDefault="00821FCF" w:rsidP="00544914">
            <w:pPr>
              <w:spacing w:line="259" w:lineRule="auto"/>
              <w:jc w:val="center"/>
              <w:rPr>
                <w:rFonts w:ascii="Arial" w:eastAsia="Arial" w:hAnsi="Arial" w:cs="Arial"/>
                <w:sz w:val="24"/>
                <w:szCs w:val="24"/>
              </w:rPr>
            </w:pPr>
          </w:p>
          <w:p w:rsidR="00821FCF" w:rsidRDefault="002B5A7C" w:rsidP="00544914">
            <w:pPr>
              <w:spacing w:line="259" w:lineRule="auto"/>
              <w:jc w:val="center"/>
              <w:rPr>
                <w:rFonts w:ascii="Arial" w:eastAsia="Arial" w:hAnsi="Arial" w:cs="Arial"/>
                <w:sz w:val="24"/>
                <w:szCs w:val="24"/>
              </w:rPr>
            </w:pPr>
            <w:r>
              <w:rPr>
                <w:rFonts w:ascii="Arial" w:eastAsia="Arial" w:hAnsi="Arial" w:cs="Arial"/>
                <w:sz w:val="24"/>
                <w:szCs w:val="24"/>
              </w:rPr>
              <w:t>Luzimara Croce</w:t>
            </w:r>
          </w:p>
          <w:p w:rsidR="00821FCF" w:rsidRDefault="002B5A7C" w:rsidP="00544914">
            <w:pPr>
              <w:spacing w:line="259" w:lineRule="auto"/>
              <w:jc w:val="center"/>
              <w:rPr>
                <w:rFonts w:ascii="Arial" w:eastAsia="Arial" w:hAnsi="Arial" w:cs="Arial"/>
                <w:sz w:val="24"/>
                <w:szCs w:val="24"/>
              </w:rPr>
            </w:pPr>
            <w:r>
              <w:rPr>
                <w:rFonts w:ascii="Arial" w:eastAsia="Arial" w:hAnsi="Arial" w:cs="Arial"/>
                <w:sz w:val="24"/>
                <w:szCs w:val="24"/>
              </w:rPr>
              <w:t>Assessora Especial II</w:t>
            </w:r>
          </w:p>
        </w:tc>
      </w:tr>
      <w:tr w:rsidR="00821FCF" w:rsidTr="00523A59">
        <w:trPr>
          <w:trHeight w:val="921"/>
        </w:trPr>
        <w:tc>
          <w:tcPr>
            <w:tcW w:w="4962" w:type="dxa"/>
            <w:tcBorders>
              <w:top w:val="single" w:sz="4" w:space="0" w:color="000000"/>
              <w:left w:val="single" w:sz="4" w:space="0" w:color="000000"/>
              <w:bottom w:val="single" w:sz="4" w:space="0" w:color="000000"/>
              <w:right w:val="single" w:sz="4" w:space="0" w:color="000000"/>
            </w:tcBorders>
          </w:tcPr>
          <w:p w:rsidR="00821FCF" w:rsidRDefault="00821FCF" w:rsidP="00544914">
            <w:pPr>
              <w:spacing w:line="259" w:lineRule="auto"/>
              <w:jc w:val="center"/>
              <w:rPr>
                <w:rFonts w:ascii="Arial" w:eastAsia="Arial" w:hAnsi="Arial" w:cs="Arial"/>
                <w:sz w:val="24"/>
                <w:szCs w:val="24"/>
              </w:rPr>
            </w:pPr>
          </w:p>
          <w:p w:rsidR="00821FCF" w:rsidRDefault="002B5A7C" w:rsidP="00544914">
            <w:pPr>
              <w:spacing w:line="259" w:lineRule="auto"/>
              <w:jc w:val="center"/>
              <w:rPr>
                <w:rFonts w:ascii="Arial" w:eastAsia="Arial" w:hAnsi="Arial" w:cs="Arial"/>
                <w:sz w:val="24"/>
                <w:szCs w:val="24"/>
              </w:rPr>
            </w:pPr>
            <w:r>
              <w:rPr>
                <w:rFonts w:ascii="Arial" w:eastAsia="Arial" w:hAnsi="Arial" w:cs="Arial"/>
                <w:sz w:val="24"/>
                <w:szCs w:val="24"/>
              </w:rPr>
              <w:t>Nelber da Silva Martins</w:t>
            </w:r>
          </w:p>
          <w:p w:rsidR="00821FCF" w:rsidRDefault="002B5A7C" w:rsidP="00544914">
            <w:pPr>
              <w:spacing w:line="259" w:lineRule="auto"/>
              <w:jc w:val="center"/>
              <w:rPr>
                <w:rFonts w:ascii="Arial" w:eastAsia="Arial" w:hAnsi="Arial" w:cs="Arial"/>
                <w:sz w:val="24"/>
                <w:szCs w:val="24"/>
              </w:rPr>
            </w:pPr>
            <w:r>
              <w:rPr>
                <w:rFonts w:ascii="Arial" w:eastAsia="Arial" w:hAnsi="Arial" w:cs="Arial"/>
                <w:sz w:val="24"/>
                <w:szCs w:val="24"/>
              </w:rPr>
              <w:t>Analista do Executivo</w:t>
            </w:r>
          </w:p>
          <w:p w:rsidR="00821FCF" w:rsidRDefault="00821FCF" w:rsidP="00544914">
            <w:pPr>
              <w:spacing w:line="259" w:lineRule="auto"/>
              <w:jc w:val="center"/>
              <w:rPr>
                <w:rFonts w:ascii="Arial" w:eastAsia="Arial" w:hAnsi="Arial" w:cs="Arial"/>
                <w:sz w:val="24"/>
                <w:szCs w:val="24"/>
              </w:rPr>
            </w:pPr>
          </w:p>
        </w:tc>
        <w:tc>
          <w:tcPr>
            <w:tcW w:w="4110" w:type="dxa"/>
            <w:tcBorders>
              <w:top w:val="single" w:sz="4" w:space="0" w:color="000000"/>
              <w:left w:val="single" w:sz="4" w:space="0" w:color="000000"/>
              <w:bottom w:val="single" w:sz="4" w:space="0" w:color="000000"/>
              <w:right w:val="single" w:sz="4" w:space="0" w:color="000000"/>
            </w:tcBorders>
          </w:tcPr>
          <w:p w:rsidR="00821FCF" w:rsidRDefault="00821FCF" w:rsidP="00544914">
            <w:pPr>
              <w:spacing w:line="259" w:lineRule="auto"/>
              <w:jc w:val="center"/>
              <w:rPr>
                <w:rFonts w:ascii="Arial" w:eastAsia="Arial" w:hAnsi="Arial" w:cs="Arial"/>
                <w:sz w:val="24"/>
                <w:szCs w:val="24"/>
              </w:rPr>
            </w:pPr>
          </w:p>
          <w:p w:rsidR="00821FCF" w:rsidRPr="00523A59" w:rsidRDefault="00523A59" w:rsidP="00544914">
            <w:pPr>
              <w:spacing w:line="259" w:lineRule="auto"/>
              <w:jc w:val="center"/>
              <w:rPr>
                <w:rFonts w:ascii="Arial" w:eastAsia="Arial" w:hAnsi="Arial" w:cs="Arial"/>
                <w:sz w:val="24"/>
                <w:szCs w:val="24"/>
              </w:rPr>
            </w:pPr>
            <w:r w:rsidRPr="00523A59">
              <w:rPr>
                <w:rFonts w:ascii="Arial" w:eastAsia="Helvetica Neue" w:hAnsi="Arial" w:cs="Arial"/>
                <w:sz w:val="24"/>
                <w:szCs w:val="24"/>
              </w:rPr>
              <w:t>Revisada em 04/04/2023</w:t>
            </w:r>
          </w:p>
        </w:tc>
      </w:tr>
      <w:tr w:rsidR="00821FCF" w:rsidTr="00523A59">
        <w:trPr>
          <w:trHeight w:val="146"/>
        </w:trPr>
        <w:tc>
          <w:tcPr>
            <w:tcW w:w="9072" w:type="dxa"/>
            <w:gridSpan w:val="2"/>
            <w:tcBorders>
              <w:top w:val="single" w:sz="4" w:space="0" w:color="000000"/>
              <w:left w:val="single" w:sz="4" w:space="0" w:color="000000"/>
              <w:bottom w:val="single" w:sz="4" w:space="0" w:color="000000"/>
              <w:right w:val="single" w:sz="4" w:space="0" w:color="000000"/>
            </w:tcBorders>
          </w:tcPr>
          <w:p w:rsidR="00821FCF" w:rsidRDefault="002B5A7C" w:rsidP="00544914">
            <w:pPr>
              <w:spacing w:line="259" w:lineRule="auto"/>
              <w:rPr>
                <w:rFonts w:ascii="Arial" w:eastAsia="Arial" w:hAnsi="Arial" w:cs="Arial"/>
                <w:b/>
                <w:sz w:val="24"/>
                <w:szCs w:val="24"/>
              </w:rPr>
            </w:pPr>
            <w:r>
              <w:rPr>
                <w:rFonts w:ascii="Arial" w:eastAsia="Arial" w:hAnsi="Arial" w:cs="Arial"/>
                <w:b/>
                <w:sz w:val="24"/>
                <w:szCs w:val="24"/>
              </w:rPr>
              <w:t>APROVAÇÃO:</w:t>
            </w:r>
          </w:p>
        </w:tc>
      </w:tr>
      <w:tr w:rsidR="00821FCF" w:rsidTr="00523A59">
        <w:tc>
          <w:tcPr>
            <w:tcW w:w="4962" w:type="dxa"/>
            <w:tcBorders>
              <w:top w:val="single" w:sz="4" w:space="0" w:color="000000"/>
              <w:left w:val="single" w:sz="4" w:space="0" w:color="000000"/>
              <w:bottom w:val="single" w:sz="4" w:space="0" w:color="000000"/>
              <w:right w:val="single" w:sz="4" w:space="0" w:color="000000"/>
            </w:tcBorders>
          </w:tcPr>
          <w:p w:rsidR="00821FCF" w:rsidRDefault="00821FCF" w:rsidP="00544914">
            <w:pPr>
              <w:spacing w:line="259" w:lineRule="auto"/>
              <w:jc w:val="center"/>
              <w:rPr>
                <w:rFonts w:ascii="Arial" w:eastAsia="Arial" w:hAnsi="Arial" w:cs="Arial"/>
                <w:sz w:val="24"/>
                <w:szCs w:val="24"/>
              </w:rPr>
            </w:pPr>
          </w:p>
          <w:p w:rsidR="00821FCF" w:rsidRDefault="002B5A7C" w:rsidP="00544914">
            <w:pPr>
              <w:spacing w:line="259" w:lineRule="auto"/>
              <w:jc w:val="center"/>
              <w:rPr>
                <w:rFonts w:ascii="Arial" w:eastAsia="Arial" w:hAnsi="Arial" w:cs="Arial"/>
                <w:sz w:val="24"/>
                <w:szCs w:val="24"/>
              </w:rPr>
            </w:pPr>
            <w:r>
              <w:rPr>
                <w:rFonts w:ascii="Arial" w:eastAsia="Arial" w:hAnsi="Arial" w:cs="Arial"/>
                <w:sz w:val="24"/>
                <w:szCs w:val="24"/>
              </w:rPr>
              <w:t>Marcelo Calmon Dias</w:t>
            </w:r>
          </w:p>
          <w:p w:rsidR="00821FCF" w:rsidRDefault="002B5A7C" w:rsidP="00544914">
            <w:pPr>
              <w:spacing w:line="259" w:lineRule="auto"/>
              <w:jc w:val="center"/>
              <w:rPr>
                <w:rFonts w:ascii="Arial" w:eastAsia="Arial" w:hAnsi="Arial" w:cs="Arial"/>
                <w:sz w:val="24"/>
                <w:szCs w:val="24"/>
              </w:rPr>
            </w:pPr>
            <w:r>
              <w:rPr>
                <w:rFonts w:ascii="Arial" w:eastAsia="Arial" w:hAnsi="Arial" w:cs="Arial"/>
                <w:sz w:val="24"/>
                <w:szCs w:val="24"/>
              </w:rPr>
              <w:t xml:space="preserve"> Secretário de Estado de Gestão e Recursos Humanos</w:t>
            </w:r>
          </w:p>
          <w:p w:rsidR="00EF26CF" w:rsidRDefault="00EF26CF" w:rsidP="00544914">
            <w:pPr>
              <w:spacing w:line="259" w:lineRule="auto"/>
              <w:jc w:val="center"/>
              <w:rPr>
                <w:rFonts w:ascii="Arial" w:eastAsia="Arial" w:hAnsi="Arial" w:cs="Arial"/>
                <w:sz w:val="24"/>
                <w:szCs w:val="24"/>
              </w:rPr>
            </w:pPr>
          </w:p>
        </w:tc>
        <w:tc>
          <w:tcPr>
            <w:tcW w:w="4110" w:type="dxa"/>
            <w:tcBorders>
              <w:top w:val="single" w:sz="4" w:space="0" w:color="000000"/>
              <w:left w:val="single" w:sz="4" w:space="0" w:color="000000"/>
              <w:bottom w:val="single" w:sz="4" w:space="0" w:color="000000"/>
              <w:right w:val="single" w:sz="4" w:space="0" w:color="000000"/>
            </w:tcBorders>
          </w:tcPr>
          <w:p w:rsidR="00821FCF" w:rsidRDefault="00821FCF" w:rsidP="00544914">
            <w:pPr>
              <w:spacing w:line="259" w:lineRule="auto"/>
              <w:rPr>
                <w:rFonts w:ascii="Arial" w:eastAsia="Arial" w:hAnsi="Arial" w:cs="Arial"/>
                <w:sz w:val="24"/>
                <w:szCs w:val="24"/>
              </w:rPr>
            </w:pPr>
          </w:p>
          <w:p w:rsidR="00821FCF" w:rsidRDefault="00821FCF" w:rsidP="00544914">
            <w:pPr>
              <w:spacing w:line="259" w:lineRule="auto"/>
              <w:jc w:val="center"/>
              <w:rPr>
                <w:rFonts w:ascii="Arial" w:eastAsia="Arial" w:hAnsi="Arial" w:cs="Arial"/>
                <w:sz w:val="24"/>
                <w:szCs w:val="24"/>
              </w:rPr>
            </w:pPr>
          </w:p>
          <w:p w:rsidR="00821FCF" w:rsidRDefault="002B5A7C" w:rsidP="00544914">
            <w:pPr>
              <w:spacing w:line="259" w:lineRule="auto"/>
              <w:jc w:val="center"/>
              <w:rPr>
                <w:rFonts w:ascii="Arial" w:eastAsia="Arial" w:hAnsi="Arial" w:cs="Arial"/>
                <w:sz w:val="24"/>
                <w:szCs w:val="24"/>
              </w:rPr>
            </w:pPr>
            <w:r>
              <w:rPr>
                <w:rFonts w:ascii="Arial" w:eastAsia="Arial" w:hAnsi="Arial" w:cs="Arial"/>
                <w:sz w:val="24"/>
                <w:szCs w:val="24"/>
              </w:rPr>
              <w:t xml:space="preserve">Aprovada na data da assinatura </w:t>
            </w:r>
          </w:p>
        </w:tc>
      </w:tr>
    </w:tbl>
    <w:p w:rsidR="00821FCF" w:rsidRDefault="00821FCF" w:rsidP="00544914">
      <w:pPr>
        <w:spacing w:line="259" w:lineRule="auto"/>
        <w:rPr>
          <w:rFonts w:ascii="Arial" w:eastAsia="Arial" w:hAnsi="Arial" w:cs="Arial"/>
          <w:sz w:val="24"/>
          <w:szCs w:val="24"/>
        </w:rPr>
      </w:pPr>
    </w:p>
    <w:tbl>
      <w:tblPr>
        <w:tblStyle w:val="a6"/>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3"/>
        <w:gridCol w:w="1003"/>
        <w:gridCol w:w="7326"/>
      </w:tblGrid>
      <w:tr w:rsidR="00523A59" w:rsidTr="00523A59">
        <w:tc>
          <w:tcPr>
            <w:tcW w:w="9072" w:type="dxa"/>
            <w:gridSpan w:val="3"/>
            <w:tcBorders>
              <w:top w:val="single" w:sz="4" w:space="0" w:color="000000"/>
              <w:left w:val="single" w:sz="4" w:space="0" w:color="000000"/>
              <w:bottom w:val="single" w:sz="4" w:space="0" w:color="000000"/>
              <w:right w:val="single" w:sz="4" w:space="0" w:color="000000"/>
            </w:tcBorders>
          </w:tcPr>
          <w:p w:rsidR="00523A59" w:rsidRDefault="00523A59" w:rsidP="00993DD2">
            <w:pPr>
              <w:spacing w:line="259" w:lineRule="auto"/>
              <w:jc w:val="center"/>
              <w:rPr>
                <w:rFonts w:ascii="Arial" w:eastAsia="Arial" w:hAnsi="Arial" w:cs="Arial"/>
                <w:b/>
                <w:sz w:val="24"/>
                <w:szCs w:val="24"/>
              </w:rPr>
            </w:pPr>
            <w:r>
              <w:rPr>
                <w:rFonts w:ascii="Arial" w:eastAsia="Arial" w:hAnsi="Arial" w:cs="Arial"/>
                <w:b/>
                <w:sz w:val="24"/>
                <w:szCs w:val="24"/>
              </w:rPr>
              <w:t>Controle de revisão – SPA 006</w:t>
            </w:r>
          </w:p>
        </w:tc>
      </w:tr>
      <w:tr w:rsidR="00523A59" w:rsidTr="00523A59">
        <w:tc>
          <w:tcPr>
            <w:tcW w:w="9072" w:type="dxa"/>
            <w:gridSpan w:val="3"/>
            <w:tcBorders>
              <w:top w:val="single" w:sz="4" w:space="0" w:color="000000"/>
              <w:left w:val="single" w:sz="4" w:space="0" w:color="000000"/>
              <w:bottom w:val="single" w:sz="4" w:space="0" w:color="000000"/>
              <w:right w:val="single" w:sz="4" w:space="0" w:color="000000"/>
            </w:tcBorders>
          </w:tcPr>
          <w:p w:rsidR="00523A59" w:rsidRDefault="00523A59" w:rsidP="00993DD2">
            <w:pPr>
              <w:spacing w:line="259" w:lineRule="auto"/>
              <w:rPr>
                <w:rFonts w:ascii="Arial" w:eastAsia="Arial" w:hAnsi="Arial" w:cs="Arial"/>
                <w:b/>
                <w:sz w:val="24"/>
                <w:szCs w:val="24"/>
              </w:rPr>
            </w:pPr>
            <w:r>
              <w:rPr>
                <w:rFonts w:ascii="Arial" w:eastAsia="Arial" w:hAnsi="Arial" w:cs="Arial"/>
                <w:b/>
                <w:sz w:val="24"/>
                <w:szCs w:val="24"/>
              </w:rPr>
              <w:t xml:space="preserve">Versão: </w:t>
            </w:r>
            <w:r>
              <w:rPr>
                <w:rFonts w:ascii="Arial" w:eastAsia="Arial" w:hAnsi="Arial" w:cs="Arial"/>
                <w:sz w:val="24"/>
                <w:szCs w:val="24"/>
              </w:rPr>
              <w:t>2</w:t>
            </w:r>
          </w:p>
        </w:tc>
      </w:tr>
      <w:tr w:rsidR="00523A59" w:rsidTr="00523A59">
        <w:tc>
          <w:tcPr>
            <w:tcW w:w="743" w:type="dxa"/>
            <w:tcBorders>
              <w:top w:val="single" w:sz="4" w:space="0" w:color="000000"/>
              <w:left w:val="single" w:sz="4" w:space="0" w:color="000000"/>
              <w:bottom w:val="single" w:sz="4" w:space="0" w:color="000000"/>
              <w:right w:val="single" w:sz="4" w:space="0" w:color="000000"/>
            </w:tcBorders>
          </w:tcPr>
          <w:p w:rsidR="00523A59" w:rsidRDefault="00523A59" w:rsidP="00993DD2">
            <w:pPr>
              <w:spacing w:line="259" w:lineRule="auto"/>
              <w:jc w:val="center"/>
              <w:rPr>
                <w:rFonts w:ascii="Arial" w:eastAsia="Arial" w:hAnsi="Arial" w:cs="Arial"/>
                <w:b/>
                <w:sz w:val="24"/>
                <w:szCs w:val="24"/>
              </w:rPr>
            </w:pPr>
            <w:r>
              <w:rPr>
                <w:rFonts w:ascii="Arial" w:eastAsia="Arial" w:hAnsi="Arial" w:cs="Arial"/>
                <w:b/>
                <w:sz w:val="24"/>
                <w:szCs w:val="24"/>
              </w:rPr>
              <w:t>Item</w:t>
            </w:r>
          </w:p>
        </w:tc>
        <w:tc>
          <w:tcPr>
            <w:tcW w:w="1003" w:type="dxa"/>
            <w:tcBorders>
              <w:top w:val="single" w:sz="4" w:space="0" w:color="000000"/>
              <w:left w:val="single" w:sz="4" w:space="0" w:color="000000"/>
              <w:bottom w:val="single" w:sz="4" w:space="0" w:color="000000"/>
              <w:right w:val="single" w:sz="4" w:space="0" w:color="000000"/>
            </w:tcBorders>
          </w:tcPr>
          <w:p w:rsidR="00523A59" w:rsidRDefault="00523A59" w:rsidP="00993DD2">
            <w:pPr>
              <w:spacing w:line="259" w:lineRule="auto"/>
              <w:jc w:val="center"/>
              <w:rPr>
                <w:rFonts w:ascii="Arial" w:eastAsia="Arial" w:hAnsi="Arial" w:cs="Arial"/>
                <w:b/>
                <w:sz w:val="24"/>
                <w:szCs w:val="24"/>
              </w:rPr>
            </w:pPr>
            <w:r>
              <w:rPr>
                <w:rFonts w:ascii="Arial" w:eastAsia="Arial" w:hAnsi="Arial" w:cs="Arial"/>
                <w:b/>
                <w:sz w:val="24"/>
                <w:szCs w:val="24"/>
              </w:rPr>
              <w:t>Página</w:t>
            </w:r>
          </w:p>
        </w:tc>
        <w:tc>
          <w:tcPr>
            <w:tcW w:w="7326" w:type="dxa"/>
            <w:tcBorders>
              <w:top w:val="single" w:sz="4" w:space="0" w:color="000000"/>
              <w:left w:val="single" w:sz="4" w:space="0" w:color="000000"/>
              <w:bottom w:val="single" w:sz="4" w:space="0" w:color="000000"/>
              <w:right w:val="single" w:sz="4" w:space="0" w:color="000000"/>
            </w:tcBorders>
          </w:tcPr>
          <w:p w:rsidR="00523A59" w:rsidRDefault="00523A59" w:rsidP="00993DD2">
            <w:pPr>
              <w:spacing w:line="259" w:lineRule="auto"/>
              <w:jc w:val="center"/>
              <w:rPr>
                <w:rFonts w:ascii="Arial" w:eastAsia="Arial" w:hAnsi="Arial" w:cs="Arial"/>
                <w:b/>
                <w:sz w:val="24"/>
                <w:szCs w:val="24"/>
              </w:rPr>
            </w:pPr>
            <w:r>
              <w:rPr>
                <w:rFonts w:ascii="Arial" w:eastAsia="Arial" w:hAnsi="Arial" w:cs="Arial"/>
                <w:b/>
                <w:sz w:val="24"/>
                <w:szCs w:val="24"/>
              </w:rPr>
              <w:t>Alteração</w:t>
            </w:r>
          </w:p>
        </w:tc>
      </w:tr>
      <w:tr w:rsidR="00523A59" w:rsidTr="00523A59">
        <w:tc>
          <w:tcPr>
            <w:tcW w:w="743" w:type="dxa"/>
            <w:tcBorders>
              <w:top w:val="single" w:sz="4" w:space="0" w:color="000000"/>
              <w:left w:val="single" w:sz="4" w:space="0" w:color="000000"/>
              <w:bottom w:val="single" w:sz="4" w:space="0" w:color="000000"/>
              <w:right w:val="single" w:sz="4" w:space="0" w:color="000000"/>
            </w:tcBorders>
          </w:tcPr>
          <w:p w:rsidR="00523A59" w:rsidRDefault="00523A59" w:rsidP="00993DD2">
            <w:pPr>
              <w:spacing w:line="259" w:lineRule="auto"/>
              <w:jc w:val="center"/>
              <w:rPr>
                <w:rFonts w:ascii="Arial" w:eastAsia="Arial" w:hAnsi="Arial" w:cs="Arial"/>
                <w:sz w:val="24"/>
                <w:szCs w:val="24"/>
              </w:rPr>
            </w:pPr>
            <w:r>
              <w:rPr>
                <w:rFonts w:ascii="Arial" w:eastAsia="Arial" w:hAnsi="Arial" w:cs="Arial"/>
                <w:sz w:val="24"/>
                <w:szCs w:val="24"/>
              </w:rPr>
              <w:t>1</w:t>
            </w:r>
          </w:p>
        </w:tc>
        <w:tc>
          <w:tcPr>
            <w:tcW w:w="1003" w:type="dxa"/>
            <w:tcBorders>
              <w:top w:val="single" w:sz="4" w:space="0" w:color="000000"/>
              <w:left w:val="single" w:sz="4" w:space="0" w:color="000000"/>
              <w:bottom w:val="single" w:sz="4" w:space="0" w:color="000000"/>
              <w:right w:val="single" w:sz="4" w:space="0" w:color="000000"/>
            </w:tcBorders>
          </w:tcPr>
          <w:p w:rsidR="00523A59" w:rsidRDefault="00523A59" w:rsidP="00993DD2">
            <w:pPr>
              <w:spacing w:line="259" w:lineRule="auto"/>
              <w:jc w:val="center"/>
              <w:rPr>
                <w:rFonts w:ascii="Arial" w:eastAsia="Arial" w:hAnsi="Arial" w:cs="Arial"/>
                <w:sz w:val="24"/>
                <w:szCs w:val="24"/>
              </w:rPr>
            </w:pPr>
            <w:r>
              <w:rPr>
                <w:rFonts w:ascii="Arial" w:eastAsia="Arial" w:hAnsi="Arial" w:cs="Arial"/>
                <w:sz w:val="24"/>
                <w:szCs w:val="24"/>
              </w:rPr>
              <w:t>1</w:t>
            </w:r>
          </w:p>
        </w:tc>
        <w:tc>
          <w:tcPr>
            <w:tcW w:w="7326" w:type="dxa"/>
            <w:tcBorders>
              <w:top w:val="single" w:sz="4" w:space="0" w:color="000000"/>
              <w:left w:val="single" w:sz="4" w:space="0" w:color="000000"/>
              <w:bottom w:val="single" w:sz="4" w:space="0" w:color="000000"/>
              <w:right w:val="single" w:sz="4" w:space="0" w:color="000000"/>
            </w:tcBorders>
          </w:tcPr>
          <w:p w:rsidR="00523A59" w:rsidRDefault="00523A59" w:rsidP="00993DD2">
            <w:pPr>
              <w:spacing w:line="259" w:lineRule="auto"/>
              <w:rPr>
                <w:rFonts w:ascii="Arial" w:eastAsia="Arial" w:hAnsi="Arial" w:cs="Arial"/>
                <w:sz w:val="24"/>
                <w:szCs w:val="24"/>
              </w:rPr>
            </w:pPr>
            <w:r>
              <w:rPr>
                <w:rFonts w:ascii="Arial" w:eastAsia="Arial" w:hAnsi="Arial" w:cs="Arial"/>
                <w:sz w:val="24"/>
                <w:szCs w:val="24"/>
              </w:rPr>
              <w:t xml:space="preserve">Alterada a descrição da definição 1.1 – Objetivos </w:t>
            </w:r>
          </w:p>
        </w:tc>
      </w:tr>
      <w:tr w:rsidR="00523A59" w:rsidTr="00523A59">
        <w:tc>
          <w:tcPr>
            <w:tcW w:w="743" w:type="dxa"/>
            <w:tcBorders>
              <w:top w:val="single" w:sz="4" w:space="0" w:color="000000"/>
              <w:left w:val="single" w:sz="4" w:space="0" w:color="000000"/>
              <w:bottom w:val="single" w:sz="4" w:space="0" w:color="000000"/>
              <w:right w:val="single" w:sz="4" w:space="0" w:color="000000"/>
            </w:tcBorders>
          </w:tcPr>
          <w:p w:rsidR="00523A59" w:rsidRDefault="00523A59" w:rsidP="00993DD2">
            <w:pPr>
              <w:spacing w:line="259" w:lineRule="auto"/>
              <w:jc w:val="center"/>
              <w:rPr>
                <w:rFonts w:ascii="Arial" w:eastAsia="Arial" w:hAnsi="Arial" w:cs="Arial"/>
                <w:sz w:val="24"/>
                <w:szCs w:val="24"/>
              </w:rPr>
            </w:pPr>
            <w:r>
              <w:rPr>
                <w:rFonts w:ascii="Arial" w:eastAsia="Arial" w:hAnsi="Arial" w:cs="Arial"/>
                <w:sz w:val="24"/>
                <w:szCs w:val="24"/>
              </w:rPr>
              <w:t>2</w:t>
            </w:r>
          </w:p>
        </w:tc>
        <w:tc>
          <w:tcPr>
            <w:tcW w:w="1003" w:type="dxa"/>
            <w:tcBorders>
              <w:top w:val="single" w:sz="4" w:space="0" w:color="000000"/>
              <w:left w:val="single" w:sz="4" w:space="0" w:color="000000"/>
              <w:bottom w:val="single" w:sz="4" w:space="0" w:color="000000"/>
              <w:right w:val="single" w:sz="4" w:space="0" w:color="000000"/>
            </w:tcBorders>
          </w:tcPr>
          <w:p w:rsidR="00523A59" w:rsidRDefault="00523A59" w:rsidP="00993DD2">
            <w:pPr>
              <w:spacing w:line="259" w:lineRule="auto"/>
              <w:jc w:val="center"/>
              <w:rPr>
                <w:rFonts w:ascii="Arial" w:eastAsia="Arial" w:hAnsi="Arial" w:cs="Arial"/>
                <w:sz w:val="24"/>
                <w:szCs w:val="24"/>
              </w:rPr>
            </w:pPr>
            <w:r>
              <w:rPr>
                <w:rFonts w:ascii="Arial" w:eastAsia="Arial" w:hAnsi="Arial" w:cs="Arial"/>
                <w:sz w:val="24"/>
                <w:szCs w:val="24"/>
              </w:rPr>
              <w:t>1</w:t>
            </w:r>
          </w:p>
        </w:tc>
        <w:tc>
          <w:tcPr>
            <w:tcW w:w="7326" w:type="dxa"/>
            <w:tcBorders>
              <w:top w:val="single" w:sz="4" w:space="0" w:color="000000"/>
              <w:left w:val="single" w:sz="4" w:space="0" w:color="000000"/>
              <w:bottom w:val="single" w:sz="4" w:space="0" w:color="000000"/>
              <w:right w:val="single" w:sz="4" w:space="0" w:color="000000"/>
            </w:tcBorders>
          </w:tcPr>
          <w:p w:rsidR="00523A59" w:rsidRDefault="00523A59" w:rsidP="00993DD2">
            <w:pPr>
              <w:spacing w:line="259" w:lineRule="auto"/>
              <w:rPr>
                <w:rFonts w:ascii="Arial" w:eastAsia="Arial" w:hAnsi="Arial" w:cs="Arial"/>
                <w:sz w:val="24"/>
                <w:szCs w:val="24"/>
              </w:rPr>
            </w:pPr>
            <w:r>
              <w:rPr>
                <w:rFonts w:ascii="Arial" w:eastAsia="Arial" w:hAnsi="Arial" w:cs="Arial"/>
                <w:sz w:val="24"/>
                <w:szCs w:val="24"/>
              </w:rPr>
              <w:t xml:space="preserve">Alterada a descrição do tópico 2. – Abrangência </w:t>
            </w:r>
          </w:p>
        </w:tc>
      </w:tr>
      <w:tr w:rsidR="00523A59" w:rsidTr="00523A59">
        <w:tc>
          <w:tcPr>
            <w:tcW w:w="743" w:type="dxa"/>
            <w:tcBorders>
              <w:top w:val="single" w:sz="4" w:space="0" w:color="000000"/>
              <w:left w:val="single" w:sz="4" w:space="0" w:color="000000"/>
              <w:bottom w:val="single" w:sz="4" w:space="0" w:color="000000"/>
              <w:right w:val="single" w:sz="4" w:space="0" w:color="000000"/>
            </w:tcBorders>
          </w:tcPr>
          <w:p w:rsidR="00523A59" w:rsidRDefault="00523A59" w:rsidP="00993DD2">
            <w:pPr>
              <w:spacing w:line="259" w:lineRule="auto"/>
              <w:jc w:val="center"/>
              <w:rPr>
                <w:rFonts w:ascii="Arial" w:eastAsia="Arial" w:hAnsi="Arial" w:cs="Arial"/>
                <w:sz w:val="24"/>
                <w:szCs w:val="24"/>
              </w:rPr>
            </w:pPr>
            <w:r>
              <w:rPr>
                <w:rFonts w:ascii="Arial" w:eastAsia="Arial" w:hAnsi="Arial" w:cs="Arial"/>
                <w:sz w:val="24"/>
                <w:szCs w:val="24"/>
              </w:rPr>
              <w:t>3</w:t>
            </w:r>
          </w:p>
        </w:tc>
        <w:tc>
          <w:tcPr>
            <w:tcW w:w="1003" w:type="dxa"/>
            <w:tcBorders>
              <w:top w:val="single" w:sz="4" w:space="0" w:color="000000"/>
              <w:left w:val="single" w:sz="4" w:space="0" w:color="000000"/>
              <w:bottom w:val="single" w:sz="4" w:space="0" w:color="000000"/>
              <w:right w:val="single" w:sz="4" w:space="0" w:color="000000"/>
            </w:tcBorders>
          </w:tcPr>
          <w:p w:rsidR="00523A59" w:rsidRDefault="00523A59" w:rsidP="00993DD2">
            <w:pPr>
              <w:spacing w:line="259" w:lineRule="auto"/>
              <w:jc w:val="center"/>
              <w:rPr>
                <w:rFonts w:ascii="Arial" w:eastAsia="Arial" w:hAnsi="Arial" w:cs="Arial"/>
                <w:sz w:val="24"/>
                <w:szCs w:val="24"/>
              </w:rPr>
            </w:pPr>
            <w:r>
              <w:rPr>
                <w:rFonts w:ascii="Arial" w:eastAsia="Arial" w:hAnsi="Arial" w:cs="Arial"/>
                <w:sz w:val="24"/>
                <w:szCs w:val="24"/>
              </w:rPr>
              <w:t>1</w:t>
            </w:r>
          </w:p>
        </w:tc>
        <w:tc>
          <w:tcPr>
            <w:tcW w:w="7326" w:type="dxa"/>
            <w:tcBorders>
              <w:top w:val="single" w:sz="4" w:space="0" w:color="000000"/>
              <w:left w:val="single" w:sz="4" w:space="0" w:color="000000"/>
              <w:bottom w:val="single" w:sz="4" w:space="0" w:color="000000"/>
              <w:right w:val="single" w:sz="4" w:space="0" w:color="000000"/>
            </w:tcBorders>
          </w:tcPr>
          <w:p w:rsidR="00523A59" w:rsidRDefault="00523A59" w:rsidP="00993DD2">
            <w:pPr>
              <w:spacing w:line="259" w:lineRule="auto"/>
              <w:rPr>
                <w:rFonts w:ascii="Arial" w:eastAsia="Arial" w:hAnsi="Arial" w:cs="Arial"/>
                <w:sz w:val="24"/>
                <w:szCs w:val="24"/>
              </w:rPr>
            </w:pPr>
            <w:r>
              <w:rPr>
                <w:rFonts w:ascii="Arial" w:eastAsia="Arial" w:hAnsi="Arial" w:cs="Arial"/>
                <w:sz w:val="24"/>
                <w:szCs w:val="24"/>
              </w:rPr>
              <w:t xml:space="preserve">Alterada a descrição do tópico 3. – Fundamentação Legal </w:t>
            </w:r>
          </w:p>
        </w:tc>
      </w:tr>
      <w:tr w:rsidR="00523A59" w:rsidTr="00523A59">
        <w:tc>
          <w:tcPr>
            <w:tcW w:w="743" w:type="dxa"/>
            <w:tcBorders>
              <w:top w:val="single" w:sz="4" w:space="0" w:color="000000"/>
              <w:left w:val="single" w:sz="4" w:space="0" w:color="000000"/>
              <w:bottom w:val="single" w:sz="4" w:space="0" w:color="000000"/>
              <w:right w:val="single" w:sz="4" w:space="0" w:color="000000"/>
            </w:tcBorders>
          </w:tcPr>
          <w:p w:rsidR="00523A59" w:rsidRDefault="00523A59" w:rsidP="00993DD2">
            <w:pPr>
              <w:spacing w:line="259" w:lineRule="auto"/>
              <w:jc w:val="center"/>
              <w:rPr>
                <w:rFonts w:ascii="Arial" w:eastAsia="Arial" w:hAnsi="Arial" w:cs="Arial"/>
                <w:sz w:val="24"/>
                <w:szCs w:val="24"/>
              </w:rPr>
            </w:pPr>
            <w:r>
              <w:rPr>
                <w:rFonts w:ascii="Arial" w:eastAsia="Arial" w:hAnsi="Arial" w:cs="Arial"/>
                <w:sz w:val="24"/>
                <w:szCs w:val="24"/>
              </w:rPr>
              <w:t>4</w:t>
            </w:r>
          </w:p>
        </w:tc>
        <w:tc>
          <w:tcPr>
            <w:tcW w:w="1003" w:type="dxa"/>
            <w:tcBorders>
              <w:top w:val="single" w:sz="4" w:space="0" w:color="000000"/>
              <w:left w:val="single" w:sz="4" w:space="0" w:color="000000"/>
              <w:bottom w:val="single" w:sz="4" w:space="0" w:color="000000"/>
              <w:right w:val="single" w:sz="4" w:space="0" w:color="000000"/>
            </w:tcBorders>
          </w:tcPr>
          <w:p w:rsidR="00523A59" w:rsidRDefault="00523A59" w:rsidP="00993DD2">
            <w:pPr>
              <w:spacing w:line="259" w:lineRule="auto"/>
              <w:jc w:val="center"/>
              <w:rPr>
                <w:rFonts w:ascii="Arial" w:eastAsia="Arial" w:hAnsi="Arial" w:cs="Arial"/>
                <w:sz w:val="24"/>
                <w:szCs w:val="24"/>
              </w:rPr>
            </w:pPr>
            <w:r>
              <w:rPr>
                <w:rFonts w:ascii="Arial" w:eastAsia="Arial" w:hAnsi="Arial" w:cs="Arial"/>
                <w:sz w:val="24"/>
                <w:szCs w:val="24"/>
              </w:rPr>
              <w:t>1</w:t>
            </w:r>
          </w:p>
        </w:tc>
        <w:tc>
          <w:tcPr>
            <w:tcW w:w="7326" w:type="dxa"/>
            <w:tcBorders>
              <w:top w:val="single" w:sz="4" w:space="0" w:color="000000"/>
              <w:left w:val="single" w:sz="4" w:space="0" w:color="000000"/>
              <w:bottom w:val="single" w:sz="4" w:space="0" w:color="000000"/>
              <w:right w:val="single" w:sz="4" w:space="0" w:color="000000"/>
            </w:tcBorders>
          </w:tcPr>
          <w:p w:rsidR="00523A59" w:rsidRDefault="00523A59" w:rsidP="00993DD2">
            <w:pPr>
              <w:spacing w:line="259" w:lineRule="auto"/>
              <w:rPr>
                <w:rFonts w:ascii="Arial" w:eastAsia="Arial" w:hAnsi="Arial" w:cs="Arial"/>
                <w:sz w:val="24"/>
                <w:szCs w:val="24"/>
              </w:rPr>
            </w:pPr>
            <w:r>
              <w:rPr>
                <w:rFonts w:ascii="Arial" w:eastAsia="Arial" w:hAnsi="Arial" w:cs="Arial"/>
                <w:sz w:val="24"/>
                <w:szCs w:val="24"/>
              </w:rPr>
              <w:t xml:space="preserve">Alterada a descrição da definição de 4.1 – UCP  </w:t>
            </w:r>
          </w:p>
        </w:tc>
      </w:tr>
      <w:tr w:rsidR="00523A59" w:rsidTr="00523A59">
        <w:tc>
          <w:tcPr>
            <w:tcW w:w="743" w:type="dxa"/>
            <w:tcBorders>
              <w:top w:val="single" w:sz="4" w:space="0" w:color="000000"/>
              <w:left w:val="single" w:sz="4" w:space="0" w:color="000000"/>
              <w:bottom w:val="single" w:sz="4" w:space="0" w:color="000000"/>
              <w:right w:val="single" w:sz="4" w:space="0" w:color="000000"/>
            </w:tcBorders>
          </w:tcPr>
          <w:p w:rsidR="00523A59" w:rsidRDefault="00523A59" w:rsidP="00993DD2">
            <w:pPr>
              <w:spacing w:line="259" w:lineRule="auto"/>
              <w:jc w:val="center"/>
              <w:rPr>
                <w:rFonts w:ascii="Arial" w:eastAsia="Arial" w:hAnsi="Arial" w:cs="Arial"/>
                <w:sz w:val="24"/>
                <w:szCs w:val="24"/>
              </w:rPr>
            </w:pPr>
            <w:r>
              <w:rPr>
                <w:rFonts w:ascii="Arial" w:eastAsia="Arial" w:hAnsi="Arial" w:cs="Arial"/>
                <w:sz w:val="24"/>
                <w:szCs w:val="24"/>
              </w:rPr>
              <w:t>4</w:t>
            </w:r>
          </w:p>
        </w:tc>
        <w:tc>
          <w:tcPr>
            <w:tcW w:w="1003" w:type="dxa"/>
            <w:tcBorders>
              <w:top w:val="single" w:sz="4" w:space="0" w:color="000000"/>
              <w:left w:val="single" w:sz="4" w:space="0" w:color="000000"/>
              <w:bottom w:val="single" w:sz="4" w:space="0" w:color="000000"/>
              <w:right w:val="single" w:sz="4" w:space="0" w:color="000000"/>
            </w:tcBorders>
          </w:tcPr>
          <w:p w:rsidR="00523A59" w:rsidRDefault="00523A59" w:rsidP="00993DD2">
            <w:pPr>
              <w:spacing w:line="259" w:lineRule="auto"/>
              <w:jc w:val="center"/>
              <w:rPr>
                <w:rFonts w:ascii="Arial" w:eastAsia="Arial" w:hAnsi="Arial" w:cs="Arial"/>
                <w:sz w:val="24"/>
                <w:szCs w:val="24"/>
              </w:rPr>
            </w:pPr>
            <w:r>
              <w:rPr>
                <w:rFonts w:ascii="Arial" w:eastAsia="Arial" w:hAnsi="Arial" w:cs="Arial"/>
                <w:sz w:val="24"/>
                <w:szCs w:val="24"/>
              </w:rPr>
              <w:t>1</w:t>
            </w:r>
          </w:p>
        </w:tc>
        <w:tc>
          <w:tcPr>
            <w:tcW w:w="7326" w:type="dxa"/>
            <w:tcBorders>
              <w:top w:val="single" w:sz="4" w:space="0" w:color="000000"/>
              <w:left w:val="single" w:sz="4" w:space="0" w:color="000000"/>
              <w:bottom w:val="single" w:sz="4" w:space="0" w:color="000000"/>
              <w:right w:val="single" w:sz="4" w:space="0" w:color="000000"/>
            </w:tcBorders>
          </w:tcPr>
          <w:p w:rsidR="00523A59" w:rsidRDefault="00523A59" w:rsidP="00993DD2">
            <w:pPr>
              <w:spacing w:line="259" w:lineRule="auto"/>
              <w:rPr>
                <w:rFonts w:ascii="Arial" w:eastAsia="Arial" w:hAnsi="Arial" w:cs="Arial"/>
                <w:sz w:val="24"/>
                <w:szCs w:val="24"/>
              </w:rPr>
            </w:pPr>
            <w:r>
              <w:rPr>
                <w:rFonts w:ascii="Arial" w:eastAsia="Arial" w:hAnsi="Arial" w:cs="Arial"/>
                <w:sz w:val="24"/>
                <w:szCs w:val="24"/>
              </w:rPr>
              <w:t>Alterada a descrição da definição de 4.2 – Depósito</w:t>
            </w:r>
          </w:p>
        </w:tc>
      </w:tr>
      <w:tr w:rsidR="00CB0B47" w:rsidTr="00523A59">
        <w:tc>
          <w:tcPr>
            <w:tcW w:w="743" w:type="dxa"/>
            <w:tcBorders>
              <w:top w:val="single" w:sz="4" w:space="0" w:color="000000"/>
              <w:left w:val="single" w:sz="4" w:space="0" w:color="000000"/>
              <w:bottom w:val="single" w:sz="4" w:space="0" w:color="000000"/>
              <w:right w:val="single" w:sz="4" w:space="0" w:color="000000"/>
            </w:tcBorders>
          </w:tcPr>
          <w:p w:rsidR="00CB0B47" w:rsidRDefault="00CB0B47" w:rsidP="00993DD2">
            <w:pPr>
              <w:spacing w:line="259" w:lineRule="auto"/>
              <w:jc w:val="center"/>
              <w:rPr>
                <w:rFonts w:ascii="Arial" w:eastAsia="Arial" w:hAnsi="Arial" w:cs="Arial"/>
                <w:sz w:val="24"/>
                <w:szCs w:val="24"/>
              </w:rPr>
            </w:pPr>
            <w:r>
              <w:rPr>
                <w:rFonts w:ascii="Arial" w:eastAsia="Arial" w:hAnsi="Arial" w:cs="Arial"/>
                <w:sz w:val="24"/>
                <w:szCs w:val="24"/>
              </w:rPr>
              <w:t>4</w:t>
            </w:r>
          </w:p>
        </w:tc>
        <w:tc>
          <w:tcPr>
            <w:tcW w:w="1003" w:type="dxa"/>
            <w:tcBorders>
              <w:top w:val="single" w:sz="4" w:space="0" w:color="000000"/>
              <w:left w:val="single" w:sz="4" w:space="0" w:color="000000"/>
              <w:bottom w:val="single" w:sz="4" w:space="0" w:color="000000"/>
              <w:right w:val="single" w:sz="4" w:space="0" w:color="000000"/>
            </w:tcBorders>
          </w:tcPr>
          <w:p w:rsidR="00CB0B47" w:rsidRDefault="00CB0B47" w:rsidP="00993DD2">
            <w:pPr>
              <w:spacing w:line="259" w:lineRule="auto"/>
              <w:jc w:val="center"/>
              <w:rPr>
                <w:rFonts w:ascii="Arial" w:eastAsia="Arial" w:hAnsi="Arial" w:cs="Arial"/>
                <w:sz w:val="24"/>
                <w:szCs w:val="24"/>
              </w:rPr>
            </w:pPr>
            <w:r>
              <w:rPr>
                <w:rFonts w:ascii="Arial" w:eastAsia="Arial" w:hAnsi="Arial" w:cs="Arial"/>
                <w:sz w:val="24"/>
                <w:szCs w:val="24"/>
              </w:rPr>
              <w:t>1/2</w:t>
            </w:r>
          </w:p>
        </w:tc>
        <w:tc>
          <w:tcPr>
            <w:tcW w:w="7326" w:type="dxa"/>
            <w:tcBorders>
              <w:top w:val="single" w:sz="4" w:space="0" w:color="000000"/>
              <w:left w:val="single" w:sz="4" w:space="0" w:color="000000"/>
              <w:bottom w:val="single" w:sz="4" w:space="0" w:color="000000"/>
              <w:right w:val="single" w:sz="4" w:space="0" w:color="000000"/>
            </w:tcBorders>
          </w:tcPr>
          <w:p w:rsidR="00CB0B47" w:rsidRDefault="00CB0B47" w:rsidP="00CB0B47">
            <w:pPr>
              <w:spacing w:line="259" w:lineRule="auto"/>
              <w:rPr>
                <w:rFonts w:ascii="Arial" w:eastAsia="Arial" w:hAnsi="Arial" w:cs="Arial"/>
                <w:sz w:val="24"/>
                <w:szCs w:val="24"/>
              </w:rPr>
            </w:pPr>
            <w:r>
              <w:rPr>
                <w:rFonts w:ascii="Arial" w:eastAsia="Arial" w:hAnsi="Arial" w:cs="Arial"/>
                <w:sz w:val="24"/>
                <w:szCs w:val="24"/>
              </w:rPr>
              <w:t>Incluído o tópico 4.3 - GFS</w:t>
            </w:r>
          </w:p>
        </w:tc>
      </w:tr>
      <w:tr w:rsidR="00523A59" w:rsidTr="00523A59">
        <w:tc>
          <w:tcPr>
            <w:tcW w:w="743" w:type="dxa"/>
            <w:tcBorders>
              <w:top w:val="single" w:sz="4" w:space="0" w:color="000000"/>
              <w:left w:val="single" w:sz="4" w:space="0" w:color="000000"/>
              <w:bottom w:val="single" w:sz="4" w:space="0" w:color="000000"/>
              <w:right w:val="single" w:sz="4" w:space="0" w:color="000000"/>
            </w:tcBorders>
          </w:tcPr>
          <w:p w:rsidR="00523A59" w:rsidRDefault="00523A59" w:rsidP="00993DD2">
            <w:pPr>
              <w:spacing w:line="259" w:lineRule="auto"/>
              <w:jc w:val="center"/>
              <w:rPr>
                <w:rFonts w:ascii="Arial" w:eastAsia="Arial" w:hAnsi="Arial" w:cs="Arial"/>
                <w:sz w:val="24"/>
                <w:szCs w:val="24"/>
              </w:rPr>
            </w:pPr>
            <w:r>
              <w:rPr>
                <w:rFonts w:ascii="Arial" w:eastAsia="Arial" w:hAnsi="Arial" w:cs="Arial"/>
                <w:sz w:val="24"/>
                <w:szCs w:val="24"/>
              </w:rPr>
              <w:t>4</w:t>
            </w:r>
          </w:p>
        </w:tc>
        <w:tc>
          <w:tcPr>
            <w:tcW w:w="1003" w:type="dxa"/>
            <w:tcBorders>
              <w:top w:val="single" w:sz="4" w:space="0" w:color="000000"/>
              <w:left w:val="single" w:sz="4" w:space="0" w:color="000000"/>
              <w:bottom w:val="single" w:sz="4" w:space="0" w:color="000000"/>
              <w:right w:val="single" w:sz="4" w:space="0" w:color="000000"/>
            </w:tcBorders>
          </w:tcPr>
          <w:p w:rsidR="00523A59" w:rsidRDefault="00CB0B47" w:rsidP="00993DD2">
            <w:pPr>
              <w:spacing w:line="259" w:lineRule="auto"/>
              <w:jc w:val="center"/>
              <w:rPr>
                <w:rFonts w:ascii="Arial" w:eastAsia="Arial" w:hAnsi="Arial" w:cs="Arial"/>
                <w:sz w:val="24"/>
                <w:szCs w:val="24"/>
              </w:rPr>
            </w:pPr>
            <w:r>
              <w:rPr>
                <w:rFonts w:ascii="Arial" w:eastAsia="Arial" w:hAnsi="Arial" w:cs="Arial"/>
                <w:sz w:val="24"/>
                <w:szCs w:val="24"/>
              </w:rPr>
              <w:t>2</w:t>
            </w:r>
          </w:p>
        </w:tc>
        <w:tc>
          <w:tcPr>
            <w:tcW w:w="7326" w:type="dxa"/>
            <w:tcBorders>
              <w:top w:val="single" w:sz="4" w:space="0" w:color="000000"/>
              <w:left w:val="single" w:sz="4" w:space="0" w:color="000000"/>
              <w:bottom w:val="single" w:sz="4" w:space="0" w:color="000000"/>
              <w:right w:val="single" w:sz="4" w:space="0" w:color="000000"/>
            </w:tcBorders>
          </w:tcPr>
          <w:p w:rsidR="00523A59" w:rsidRDefault="00CB0B47" w:rsidP="00993DD2">
            <w:pPr>
              <w:spacing w:line="259" w:lineRule="auto"/>
              <w:rPr>
                <w:rFonts w:ascii="Arial" w:eastAsia="Arial" w:hAnsi="Arial" w:cs="Arial"/>
                <w:sz w:val="24"/>
                <w:szCs w:val="24"/>
              </w:rPr>
            </w:pPr>
            <w:r>
              <w:rPr>
                <w:rFonts w:ascii="Arial" w:eastAsia="Arial" w:hAnsi="Arial" w:cs="Arial"/>
                <w:sz w:val="24"/>
                <w:szCs w:val="24"/>
              </w:rPr>
              <w:t>Incluído o tópico 4.4</w:t>
            </w:r>
            <w:r w:rsidR="00523A59">
              <w:rPr>
                <w:rFonts w:ascii="Arial" w:eastAsia="Arial" w:hAnsi="Arial" w:cs="Arial"/>
                <w:sz w:val="24"/>
                <w:szCs w:val="24"/>
              </w:rPr>
              <w:t xml:space="preserve"> - Siga</w:t>
            </w:r>
          </w:p>
        </w:tc>
      </w:tr>
      <w:tr w:rsidR="00523A59" w:rsidTr="00523A59">
        <w:tc>
          <w:tcPr>
            <w:tcW w:w="743" w:type="dxa"/>
            <w:tcBorders>
              <w:top w:val="single" w:sz="4" w:space="0" w:color="000000"/>
              <w:left w:val="single" w:sz="4" w:space="0" w:color="000000"/>
              <w:bottom w:val="single" w:sz="4" w:space="0" w:color="000000"/>
              <w:right w:val="single" w:sz="4" w:space="0" w:color="000000"/>
            </w:tcBorders>
          </w:tcPr>
          <w:p w:rsidR="00523A59" w:rsidRDefault="00523A59" w:rsidP="00993DD2">
            <w:pPr>
              <w:spacing w:line="259" w:lineRule="auto"/>
              <w:jc w:val="center"/>
              <w:rPr>
                <w:rFonts w:ascii="Arial" w:eastAsia="Arial" w:hAnsi="Arial" w:cs="Arial"/>
                <w:sz w:val="24"/>
                <w:szCs w:val="24"/>
              </w:rPr>
            </w:pPr>
            <w:r>
              <w:rPr>
                <w:rFonts w:ascii="Arial" w:eastAsia="Arial" w:hAnsi="Arial" w:cs="Arial"/>
                <w:sz w:val="24"/>
                <w:szCs w:val="24"/>
              </w:rPr>
              <w:t>4</w:t>
            </w:r>
          </w:p>
        </w:tc>
        <w:tc>
          <w:tcPr>
            <w:tcW w:w="1003" w:type="dxa"/>
            <w:tcBorders>
              <w:top w:val="single" w:sz="4" w:space="0" w:color="000000"/>
              <w:left w:val="single" w:sz="4" w:space="0" w:color="000000"/>
              <w:bottom w:val="single" w:sz="4" w:space="0" w:color="000000"/>
              <w:right w:val="single" w:sz="4" w:space="0" w:color="000000"/>
            </w:tcBorders>
          </w:tcPr>
          <w:p w:rsidR="00523A59" w:rsidRDefault="00523A59" w:rsidP="00993DD2">
            <w:pPr>
              <w:spacing w:line="259" w:lineRule="auto"/>
              <w:jc w:val="center"/>
              <w:rPr>
                <w:rFonts w:ascii="Arial" w:eastAsia="Arial" w:hAnsi="Arial" w:cs="Arial"/>
                <w:sz w:val="24"/>
                <w:szCs w:val="24"/>
              </w:rPr>
            </w:pPr>
            <w:r>
              <w:rPr>
                <w:rFonts w:ascii="Arial" w:eastAsia="Arial" w:hAnsi="Arial" w:cs="Arial"/>
                <w:sz w:val="24"/>
                <w:szCs w:val="24"/>
              </w:rPr>
              <w:t>2</w:t>
            </w:r>
          </w:p>
        </w:tc>
        <w:tc>
          <w:tcPr>
            <w:tcW w:w="7326" w:type="dxa"/>
            <w:tcBorders>
              <w:top w:val="single" w:sz="4" w:space="0" w:color="000000"/>
              <w:left w:val="single" w:sz="4" w:space="0" w:color="000000"/>
              <w:bottom w:val="single" w:sz="4" w:space="0" w:color="000000"/>
              <w:right w:val="single" w:sz="4" w:space="0" w:color="000000"/>
            </w:tcBorders>
          </w:tcPr>
          <w:p w:rsidR="00523A59" w:rsidRDefault="00CB0B47" w:rsidP="00993DD2">
            <w:pPr>
              <w:spacing w:line="259" w:lineRule="auto"/>
              <w:rPr>
                <w:rFonts w:ascii="Arial" w:eastAsia="Arial" w:hAnsi="Arial" w:cs="Arial"/>
                <w:sz w:val="24"/>
                <w:szCs w:val="24"/>
              </w:rPr>
            </w:pPr>
            <w:r>
              <w:rPr>
                <w:rFonts w:ascii="Arial" w:eastAsia="Arial" w:hAnsi="Arial" w:cs="Arial"/>
                <w:sz w:val="24"/>
                <w:szCs w:val="24"/>
              </w:rPr>
              <w:t>Incluído o tópico 4.5</w:t>
            </w:r>
            <w:r w:rsidR="00523A59">
              <w:rPr>
                <w:rFonts w:ascii="Arial" w:eastAsia="Arial" w:hAnsi="Arial" w:cs="Arial"/>
                <w:sz w:val="24"/>
                <w:szCs w:val="24"/>
              </w:rPr>
              <w:t xml:space="preserve"> - </w:t>
            </w:r>
            <w:proofErr w:type="spellStart"/>
            <w:r w:rsidR="00523A59">
              <w:rPr>
                <w:rFonts w:ascii="Arial" w:eastAsia="Arial" w:hAnsi="Arial" w:cs="Arial"/>
                <w:sz w:val="24"/>
                <w:szCs w:val="24"/>
              </w:rPr>
              <w:t>Sigefes</w:t>
            </w:r>
            <w:proofErr w:type="spellEnd"/>
          </w:p>
        </w:tc>
      </w:tr>
      <w:tr w:rsidR="00523A59" w:rsidTr="00523A59">
        <w:tc>
          <w:tcPr>
            <w:tcW w:w="743" w:type="dxa"/>
            <w:tcBorders>
              <w:top w:val="single" w:sz="4" w:space="0" w:color="000000"/>
              <w:left w:val="single" w:sz="4" w:space="0" w:color="000000"/>
              <w:bottom w:val="single" w:sz="4" w:space="0" w:color="000000"/>
              <w:right w:val="single" w:sz="4" w:space="0" w:color="000000"/>
            </w:tcBorders>
          </w:tcPr>
          <w:p w:rsidR="00523A59" w:rsidRDefault="00523A59" w:rsidP="00993DD2">
            <w:pPr>
              <w:spacing w:line="259" w:lineRule="auto"/>
              <w:jc w:val="center"/>
              <w:rPr>
                <w:rFonts w:ascii="Arial" w:eastAsia="Arial" w:hAnsi="Arial" w:cs="Arial"/>
                <w:sz w:val="24"/>
                <w:szCs w:val="24"/>
              </w:rPr>
            </w:pPr>
            <w:r>
              <w:rPr>
                <w:rFonts w:ascii="Arial" w:eastAsia="Arial" w:hAnsi="Arial" w:cs="Arial"/>
                <w:sz w:val="24"/>
                <w:szCs w:val="24"/>
              </w:rPr>
              <w:t>5</w:t>
            </w:r>
          </w:p>
        </w:tc>
        <w:tc>
          <w:tcPr>
            <w:tcW w:w="1003" w:type="dxa"/>
            <w:tcBorders>
              <w:top w:val="single" w:sz="4" w:space="0" w:color="000000"/>
              <w:left w:val="single" w:sz="4" w:space="0" w:color="000000"/>
              <w:bottom w:val="single" w:sz="4" w:space="0" w:color="000000"/>
              <w:right w:val="single" w:sz="4" w:space="0" w:color="000000"/>
            </w:tcBorders>
          </w:tcPr>
          <w:p w:rsidR="00523A59" w:rsidRDefault="00523A59" w:rsidP="00993DD2">
            <w:pPr>
              <w:spacing w:line="259" w:lineRule="auto"/>
              <w:jc w:val="center"/>
              <w:rPr>
                <w:rFonts w:ascii="Arial" w:eastAsia="Arial" w:hAnsi="Arial" w:cs="Arial"/>
                <w:sz w:val="24"/>
                <w:szCs w:val="24"/>
              </w:rPr>
            </w:pPr>
            <w:r>
              <w:rPr>
                <w:rFonts w:ascii="Arial" w:eastAsia="Arial" w:hAnsi="Arial" w:cs="Arial"/>
                <w:sz w:val="24"/>
                <w:szCs w:val="24"/>
              </w:rPr>
              <w:t>2</w:t>
            </w:r>
          </w:p>
        </w:tc>
        <w:tc>
          <w:tcPr>
            <w:tcW w:w="7326" w:type="dxa"/>
            <w:tcBorders>
              <w:top w:val="single" w:sz="4" w:space="0" w:color="000000"/>
              <w:left w:val="single" w:sz="4" w:space="0" w:color="000000"/>
              <w:bottom w:val="single" w:sz="4" w:space="0" w:color="000000"/>
              <w:right w:val="single" w:sz="4" w:space="0" w:color="000000"/>
            </w:tcBorders>
          </w:tcPr>
          <w:p w:rsidR="00523A59" w:rsidRDefault="00523A59" w:rsidP="00993DD2">
            <w:pPr>
              <w:spacing w:line="259" w:lineRule="auto"/>
              <w:rPr>
                <w:rFonts w:ascii="Arial" w:eastAsia="Arial" w:hAnsi="Arial" w:cs="Arial"/>
                <w:sz w:val="24"/>
                <w:szCs w:val="24"/>
              </w:rPr>
            </w:pPr>
            <w:r>
              <w:rPr>
                <w:rFonts w:ascii="Arial" w:eastAsia="Arial" w:hAnsi="Arial" w:cs="Arial"/>
                <w:sz w:val="24"/>
                <w:szCs w:val="24"/>
              </w:rPr>
              <w:t xml:space="preserve">Alterada a descrição das definições das unidades </w:t>
            </w:r>
          </w:p>
        </w:tc>
      </w:tr>
      <w:tr w:rsidR="00523A59" w:rsidTr="00523A59">
        <w:tc>
          <w:tcPr>
            <w:tcW w:w="743" w:type="dxa"/>
            <w:tcBorders>
              <w:top w:val="single" w:sz="4" w:space="0" w:color="000000"/>
              <w:left w:val="single" w:sz="4" w:space="0" w:color="000000"/>
              <w:bottom w:val="single" w:sz="4" w:space="0" w:color="000000"/>
              <w:right w:val="single" w:sz="4" w:space="0" w:color="000000"/>
            </w:tcBorders>
          </w:tcPr>
          <w:p w:rsidR="00523A59" w:rsidRDefault="00523A59" w:rsidP="00993DD2">
            <w:pPr>
              <w:spacing w:line="259" w:lineRule="auto"/>
              <w:jc w:val="center"/>
              <w:rPr>
                <w:rFonts w:ascii="Arial" w:eastAsia="Arial" w:hAnsi="Arial" w:cs="Arial"/>
                <w:sz w:val="24"/>
                <w:szCs w:val="24"/>
              </w:rPr>
            </w:pPr>
            <w:r>
              <w:rPr>
                <w:rFonts w:ascii="Arial" w:eastAsia="Arial" w:hAnsi="Arial" w:cs="Arial"/>
                <w:sz w:val="24"/>
                <w:szCs w:val="24"/>
              </w:rPr>
              <w:t>6</w:t>
            </w:r>
          </w:p>
        </w:tc>
        <w:tc>
          <w:tcPr>
            <w:tcW w:w="1003" w:type="dxa"/>
            <w:tcBorders>
              <w:top w:val="single" w:sz="4" w:space="0" w:color="000000"/>
              <w:left w:val="single" w:sz="4" w:space="0" w:color="000000"/>
              <w:bottom w:val="single" w:sz="4" w:space="0" w:color="000000"/>
              <w:right w:val="single" w:sz="4" w:space="0" w:color="000000"/>
            </w:tcBorders>
          </w:tcPr>
          <w:p w:rsidR="00523A59" w:rsidRDefault="00523A59" w:rsidP="00993DD2">
            <w:pPr>
              <w:spacing w:line="259" w:lineRule="auto"/>
              <w:jc w:val="center"/>
              <w:rPr>
                <w:rFonts w:ascii="Arial" w:eastAsia="Arial" w:hAnsi="Arial" w:cs="Arial"/>
                <w:sz w:val="24"/>
                <w:szCs w:val="24"/>
              </w:rPr>
            </w:pPr>
            <w:r>
              <w:rPr>
                <w:rFonts w:ascii="Arial" w:eastAsia="Arial" w:hAnsi="Arial" w:cs="Arial"/>
                <w:sz w:val="24"/>
                <w:szCs w:val="24"/>
              </w:rPr>
              <w:t>2</w:t>
            </w:r>
          </w:p>
        </w:tc>
        <w:tc>
          <w:tcPr>
            <w:tcW w:w="7326" w:type="dxa"/>
            <w:tcBorders>
              <w:top w:val="single" w:sz="4" w:space="0" w:color="000000"/>
              <w:left w:val="single" w:sz="4" w:space="0" w:color="000000"/>
              <w:bottom w:val="single" w:sz="4" w:space="0" w:color="000000"/>
              <w:right w:val="single" w:sz="4" w:space="0" w:color="000000"/>
            </w:tcBorders>
          </w:tcPr>
          <w:p w:rsidR="00523A59" w:rsidRDefault="00523A59" w:rsidP="00993DD2">
            <w:pPr>
              <w:spacing w:line="259" w:lineRule="auto"/>
              <w:rPr>
                <w:rFonts w:ascii="Arial" w:eastAsia="Arial" w:hAnsi="Arial" w:cs="Arial"/>
                <w:sz w:val="24"/>
                <w:szCs w:val="24"/>
              </w:rPr>
            </w:pPr>
            <w:r>
              <w:rPr>
                <w:rFonts w:ascii="Arial" w:eastAsia="Arial" w:hAnsi="Arial" w:cs="Arial"/>
                <w:sz w:val="24"/>
                <w:szCs w:val="24"/>
              </w:rPr>
              <w:t>Alterada a descrição da atividade T01 – Autuar processo</w:t>
            </w:r>
          </w:p>
        </w:tc>
      </w:tr>
      <w:tr w:rsidR="00523A59" w:rsidTr="00523A59">
        <w:tc>
          <w:tcPr>
            <w:tcW w:w="743" w:type="dxa"/>
            <w:tcBorders>
              <w:top w:val="single" w:sz="4" w:space="0" w:color="000000"/>
              <w:left w:val="single" w:sz="4" w:space="0" w:color="000000"/>
              <w:bottom w:val="single" w:sz="4" w:space="0" w:color="000000"/>
              <w:right w:val="single" w:sz="4" w:space="0" w:color="000000"/>
            </w:tcBorders>
          </w:tcPr>
          <w:p w:rsidR="00523A59" w:rsidRDefault="00523A59" w:rsidP="00993DD2">
            <w:pPr>
              <w:spacing w:line="259" w:lineRule="auto"/>
              <w:jc w:val="center"/>
              <w:rPr>
                <w:rFonts w:ascii="Arial" w:eastAsia="Arial" w:hAnsi="Arial" w:cs="Arial"/>
                <w:sz w:val="24"/>
                <w:szCs w:val="24"/>
              </w:rPr>
            </w:pPr>
            <w:r>
              <w:rPr>
                <w:rFonts w:ascii="Arial" w:eastAsia="Arial" w:hAnsi="Arial" w:cs="Arial"/>
                <w:sz w:val="24"/>
                <w:szCs w:val="24"/>
              </w:rPr>
              <w:t>6</w:t>
            </w:r>
          </w:p>
        </w:tc>
        <w:tc>
          <w:tcPr>
            <w:tcW w:w="1003" w:type="dxa"/>
            <w:tcBorders>
              <w:top w:val="single" w:sz="4" w:space="0" w:color="000000"/>
              <w:left w:val="single" w:sz="4" w:space="0" w:color="000000"/>
              <w:bottom w:val="single" w:sz="4" w:space="0" w:color="000000"/>
              <w:right w:val="single" w:sz="4" w:space="0" w:color="000000"/>
            </w:tcBorders>
          </w:tcPr>
          <w:p w:rsidR="00523A59" w:rsidRDefault="00523A59" w:rsidP="00993DD2">
            <w:pPr>
              <w:spacing w:line="259" w:lineRule="auto"/>
              <w:jc w:val="center"/>
              <w:rPr>
                <w:rFonts w:ascii="Arial" w:eastAsia="Arial" w:hAnsi="Arial" w:cs="Arial"/>
                <w:sz w:val="24"/>
                <w:szCs w:val="24"/>
              </w:rPr>
            </w:pPr>
            <w:r>
              <w:rPr>
                <w:rFonts w:ascii="Arial" w:eastAsia="Arial" w:hAnsi="Arial" w:cs="Arial"/>
                <w:sz w:val="24"/>
                <w:szCs w:val="24"/>
              </w:rPr>
              <w:t>2/3</w:t>
            </w:r>
          </w:p>
        </w:tc>
        <w:tc>
          <w:tcPr>
            <w:tcW w:w="7326" w:type="dxa"/>
            <w:tcBorders>
              <w:top w:val="single" w:sz="4" w:space="0" w:color="000000"/>
              <w:left w:val="single" w:sz="4" w:space="0" w:color="000000"/>
              <w:bottom w:val="single" w:sz="4" w:space="0" w:color="000000"/>
              <w:right w:val="single" w:sz="4" w:space="0" w:color="000000"/>
            </w:tcBorders>
          </w:tcPr>
          <w:p w:rsidR="00523A59" w:rsidRDefault="00523A59" w:rsidP="00993DD2">
            <w:pPr>
              <w:spacing w:line="259" w:lineRule="auto"/>
              <w:rPr>
                <w:rFonts w:ascii="Arial" w:eastAsia="Arial" w:hAnsi="Arial" w:cs="Arial"/>
                <w:sz w:val="24"/>
                <w:szCs w:val="24"/>
              </w:rPr>
            </w:pPr>
            <w:r>
              <w:rPr>
                <w:rFonts w:ascii="Arial" w:eastAsia="Arial" w:hAnsi="Arial" w:cs="Arial"/>
                <w:sz w:val="24"/>
                <w:szCs w:val="24"/>
              </w:rPr>
              <w:t>Alterada a descrição da atividade T02 - Entranhar processo</w:t>
            </w:r>
          </w:p>
        </w:tc>
      </w:tr>
      <w:tr w:rsidR="00523A59" w:rsidTr="00523A59">
        <w:tc>
          <w:tcPr>
            <w:tcW w:w="743" w:type="dxa"/>
            <w:tcBorders>
              <w:top w:val="single" w:sz="4" w:space="0" w:color="000000"/>
              <w:left w:val="single" w:sz="4" w:space="0" w:color="000000"/>
              <w:bottom w:val="single" w:sz="4" w:space="0" w:color="000000"/>
              <w:right w:val="single" w:sz="4" w:space="0" w:color="000000"/>
            </w:tcBorders>
          </w:tcPr>
          <w:p w:rsidR="00523A59" w:rsidRDefault="00523A59" w:rsidP="00993DD2">
            <w:pPr>
              <w:spacing w:line="259" w:lineRule="auto"/>
              <w:jc w:val="center"/>
              <w:rPr>
                <w:rFonts w:ascii="Arial" w:eastAsia="Arial" w:hAnsi="Arial" w:cs="Arial"/>
                <w:sz w:val="24"/>
                <w:szCs w:val="24"/>
              </w:rPr>
            </w:pPr>
            <w:r>
              <w:rPr>
                <w:rFonts w:ascii="Arial" w:eastAsia="Arial" w:hAnsi="Arial" w:cs="Arial"/>
                <w:sz w:val="24"/>
                <w:szCs w:val="24"/>
              </w:rPr>
              <w:t>6</w:t>
            </w:r>
          </w:p>
        </w:tc>
        <w:tc>
          <w:tcPr>
            <w:tcW w:w="1003" w:type="dxa"/>
            <w:tcBorders>
              <w:top w:val="single" w:sz="4" w:space="0" w:color="000000"/>
              <w:left w:val="single" w:sz="4" w:space="0" w:color="000000"/>
              <w:bottom w:val="single" w:sz="4" w:space="0" w:color="000000"/>
              <w:right w:val="single" w:sz="4" w:space="0" w:color="000000"/>
            </w:tcBorders>
          </w:tcPr>
          <w:p w:rsidR="00523A59" w:rsidRDefault="00523A59" w:rsidP="00993DD2">
            <w:pPr>
              <w:spacing w:line="259" w:lineRule="auto"/>
              <w:jc w:val="center"/>
              <w:rPr>
                <w:rFonts w:ascii="Arial" w:eastAsia="Arial" w:hAnsi="Arial" w:cs="Arial"/>
                <w:sz w:val="24"/>
                <w:szCs w:val="24"/>
              </w:rPr>
            </w:pPr>
            <w:r>
              <w:rPr>
                <w:rFonts w:ascii="Arial" w:eastAsia="Arial" w:hAnsi="Arial" w:cs="Arial"/>
                <w:sz w:val="24"/>
                <w:szCs w:val="24"/>
              </w:rPr>
              <w:t>3</w:t>
            </w:r>
          </w:p>
        </w:tc>
        <w:tc>
          <w:tcPr>
            <w:tcW w:w="7326" w:type="dxa"/>
            <w:tcBorders>
              <w:top w:val="single" w:sz="4" w:space="0" w:color="000000"/>
              <w:left w:val="single" w:sz="4" w:space="0" w:color="000000"/>
              <w:bottom w:val="single" w:sz="4" w:space="0" w:color="000000"/>
              <w:right w:val="single" w:sz="4" w:space="0" w:color="000000"/>
            </w:tcBorders>
          </w:tcPr>
          <w:p w:rsidR="00523A59" w:rsidRDefault="00523A59" w:rsidP="00993DD2">
            <w:pPr>
              <w:spacing w:line="259" w:lineRule="auto"/>
              <w:rPr>
                <w:rFonts w:ascii="Arial" w:eastAsia="Arial" w:hAnsi="Arial" w:cs="Arial"/>
                <w:sz w:val="24"/>
                <w:szCs w:val="24"/>
              </w:rPr>
            </w:pPr>
            <w:r>
              <w:rPr>
                <w:rFonts w:ascii="Arial" w:eastAsia="Arial" w:hAnsi="Arial" w:cs="Arial"/>
                <w:sz w:val="24"/>
                <w:szCs w:val="24"/>
              </w:rPr>
              <w:t>Alterada a descrição e nome da atividade T03 – Solicitar agendamento de vistoria</w:t>
            </w:r>
          </w:p>
        </w:tc>
      </w:tr>
      <w:tr w:rsidR="00523A59" w:rsidTr="00523A59">
        <w:tc>
          <w:tcPr>
            <w:tcW w:w="743" w:type="dxa"/>
            <w:tcBorders>
              <w:top w:val="single" w:sz="4" w:space="0" w:color="000000"/>
              <w:left w:val="single" w:sz="4" w:space="0" w:color="000000"/>
              <w:bottom w:val="single" w:sz="4" w:space="0" w:color="000000"/>
              <w:right w:val="single" w:sz="4" w:space="0" w:color="000000"/>
            </w:tcBorders>
          </w:tcPr>
          <w:p w:rsidR="00523A59" w:rsidRDefault="00523A59" w:rsidP="00993DD2">
            <w:pPr>
              <w:spacing w:line="259" w:lineRule="auto"/>
              <w:jc w:val="center"/>
              <w:rPr>
                <w:rFonts w:ascii="Arial" w:eastAsia="Arial" w:hAnsi="Arial" w:cs="Arial"/>
                <w:sz w:val="24"/>
                <w:szCs w:val="24"/>
              </w:rPr>
            </w:pPr>
            <w:r>
              <w:rPr>
                <w:rFonts w:ascii="Arial" w:eastAsia="Arial" w:hAnsi="Arial" w:cs="Arial"/>
                <w:sz w:val="24"/>
                <w:szCs w:val="24"/>
              </w:rPr>
              <w:t>6</w:t>
            </w:r>
          </w:p>
        </w:tc>
        <w:tc>
          <w:tcPr>
            <w:tcW w:w="1003" w:type="dxa"/>
            <w:tcBorders>
              <w:top w:val="single" w:sz="4" w:space="0" w:color="000000"/>
              <w:left w:val="single" w:sz="4" w:space="0" w:color="000000"/>
              <w:bottom w:val="single" w:sz="4" w:space="0" w:color="000000"/>
              <w:right w:val="single" w:sz="4" w:space="0" w:color="000000"/>
            </w:tcBorders>
          </w:tcPr>
          <w:p w:rsidR="00523A59" w:rsidRDefault="00523A59" w:rsidP="00993DD2">
            <w:pPr>
              <w:spacing w:line="259" w:lineRule="auto"/>
              <w:jc w:val="center"/>
              <w:rPr>
                <w:rFonts w:ascii="Arial" w:eastAsia="Arial" w:hAnsi="Arial" w:cs="Arial"/>
                <w:sz w:val="24"/>
                <w:szCs w:val="24"/>
              </w:rPr>
            </w:pPr>
            <w:r>
              <w:rPr>
                <w:rFonts w:ascii="Arial" w:eastAsia="Arial" w:hAnsi="Arial" w:cs="Arial"/>
                <w:sz w:val="24"/>
                <w:szCs w:val="24"/>
              </w:rPr>
              <w:t>3</w:t>
            </w:r>
          </w:p>
        </w:tc>
        <w:tc>
          <w:tcPr>
            <w:tcW w:w="7326" w:type="dxa"/>
            <w:tcBorders>
              <w:top w:val="single" w:sz="4" w:space="0" w:color="000000"/>
              <w:left w:val="single" w:sz="4" w:space="0" w:color="000000"/>
              <w:bottom w:val="single" w:sz="4" w:space="0" w:color="000000"/>
              <w:right w:val="single" w:sz="4" w:space="0" w:color="000000"/>
            </w:tcBorders>
          </w:tcPr>
          <w:p w:rsidR="00523A59" w:rsidRDefault="00523A59" w:rsidP="00993DD2">
            <w:pPr>
              <w:spacing w:line="259" w:lineRule="auto"/>
              <w:rPr>
                <w:rFonts w:ascii="Arial" w:eastAsia="Arial" w:hAnsi="Arial" w:cs="Arial"/>
                <w:sz w:val="24"/>
                <w:szCs w:val="24"/>
              </w:rPr>
            </w:pPr>
            <w:r>
              <w:rPr>
                <w:rFonts w:ascii="Arial" w:eastAsia="Arial" w:hAnsi="Arial" w:cs="Arial"/>
                <w:sz w:val="24"/>
                <w:szCs w:val="24"/>
              </w:rPr>
              <w:t>Alterada a descrição e o nome da atividade T04 - Agendar vistoria</w:t>
            </w:r>
          </w:p>
        </w:tc>
      </w:tr>
      <w:tr w:rsidR="00523A59" w:rsidTr="00523A59">
        <w:tc>
          <w:tcPr>
            <w:tcW w:w="743" w:type="dxa"/>
            <w:tcBorders>
              <w:top w:val="single" w:sz="4" w:space="0" w:color="000000"/>
              <w:left w:val="single" w:sz="4" w:space="0" w:color="000000"/>
              <w:bottom w:val="single" w:sz="4" w:space="0" w:color="000000"/>
              <w:right w:val="single" w:sz="4" w:space="0" w:color="000000"/>
            </w:tcBorders>
          </w:tcPr>
          <w:p w:rsidR="00523A59" w:rsidRDefault="00523A59" w:rsidP="00993DD2">
            <w:pPr>
              <w:spacing w:line="259" w:lineRule="auto"/>
              <w:jc w:val="center"/>
              <w:rPr>
                <w:rFonts w:ascii="Arial" w:eastAsia="Arial" w:hAnsi="Arial" w:cs="Arial"/>
                <w:sz w:val="24"/>
                <w:szCs w:val="24"/>
              </w:rPr>
            </w:pPr>
            <w:r>
              <w:rPr>
                <w:rFonts w:ascii="Arial" w:eastAsia="Arial" w:hAnsi="Arial" w:cs="Arial"/>
                <w:sz w:val="24"/>
                <w:szCs w:val="24"/>
              </w:rPr>
              <w:t>6</w:t>
            </w:r>
          </w:p>
        </w:tc>
        <w:tc>
          <w:tcPr>
            <w:tcW w:w="1003" w:type="dxa"/>
            <w:tcBorders>
              <w:top w:val="single" w:sz="4" w:space="0" w:color="000000"/>
              <w:left w:val="single" w:sz="4" w:space="0" w:color="000000"/>
              <w:bottom w:val="single" w:sz="4" w:space="0" w:color="000000"/>
              <w:right w:val="single" w:sz="4" w:space="0" w:color="000000"/>
            </w:tcBorders>
          </w:tcPr>
          <w:p w:rsidR="00523A59" w:rsidRDefault="00523A59" w:rsidP="00993DD2">
            <w:pPr>
              <w:spacing w:line="259" w:lineRule="auto"/>
              <w:jc w:val="center"/>
              <w:rPr>
                <w:rFonts w:ascii="Arial" w:eastAsia="Arial" w:hAnsi="Arial" w:cs="Arial"/>
                <w:sz w:val="24"/>
                <w:szCs w:val="24"/>
              </w:rPr>
            </w:pPr>
            <w:r>
              <w:rPr>
                <w:rFonts w:ascii="Arial" w:eastAsia="Arial" w:hAnsi="Arial" w:cs="Arial"/>
                <w:sz w:val="24"/>
                <w:szCs w:val="24"/>
              </w:rPr>
              <w:t>3</w:t>
            </w:r>
          </w:p>
        </w:tc>
        <w:tc>
          <w:tcPr>
            <w:tcW w:w="7326" w:type="dxa"/>
            <w:tcBorders>
              <w:top w:val="single" w:sz="4" w:space="0" w:color="000000"/>
              <w:left w:val="single" w:sz="4" w:space="0" w:color="000000"/>
              <w:bottom w:val="single" w:sz="4" w:space="0" w:color="000000"/>
              <w:right w:val="single" w:sz="4" w:space="0" w:color="000000"/>
            </w:tcBorders>
          </w:tcPr>
          <w:p w:rsidR="00523A59" w:rsidRDefault="00523A59" w:rsidP="00993DD2">
            <w:pPr>
              <w:spacing w:line="259" w:lineRule="auto"/>
              <w:rPr>
                <w:rFonts w:ascii="Arial" w:eastAsia="Arial" w:hAnsi="Arial" w:cs="Arial"/>
                <w:sz w:val="24"/>
                <w:szCs w:val="24"/>
              </w:rPr>
            </w:pPr>
            <w:r>
              <w:rPr>
                <w:rFonts w:ascii="Arial" w:eastAsia="Arial" w:hAnsi="Arial" w:cs="Arial"/>
                <w:sz w:val="24"/>
                <w:szCs w:val="24"/>
              </w:rPr>
              <w:t>Alterada a descrição e o nome da atividade T05 - Realizar vistoria</w:t>
            </w:r>
          </w:p>
        </w:tc>
      </w:tr>
      <w:tr w:rsidR="00523A59" w:rsidTr="00523A59">
        <w:tc>
          <w:tcPr>
            <w:tcW w:w="743" w:type="dxa"/>
            <w:tcBorders>
              <w:top w:val="single" w:sz="4" w:space="0" w:color="000000"/>
              <w:left w:val="single" w:sz="4" w:space="0" w:color="000000"/>
              <w:bottom w:val="single" w:sz="4" w:space="0" w:color="000000"/>
              <w:right w:val="single" w:sz="4" w:space="0" w:color="000000"/>
            </w:tcBorders>
          </w:tcPr>
          <w:p w:rsidR="00523A59" w:rsidRDefault="00523A59" w:rsidP="00993DD2">
            <w:pPr>
              <w:spacing w:line="259" w:lineRule="auto"/>
              <w:jc w:val="center"/>
              <w:rPr>
                <w:rFonts w:ascii="Arial" w:eastAsia="Arial" w:hAnsi="Arial" w:cs="Arial"/>
                <w:sz w:val="24"/>
                <w:szCs w:val="24"/>
              </w:rPr>
            </w:pPr>
            <w:r>
              <w:rPr>
                <w:rFonts w:ascii="Arial" w:eastAsia="Arial" w:hAnsi="Arial" w:cs="Arial"/>
                <w:sz w:val="24"/>
                <w:szCs w:val="24"/>
              </w:rPr>
              <w:t>6</w:t>
            </w:r>
          </w:p>
        </w:tc>
        <w:tc>
          <w:tcPr>
            <w:tcW w:w="1003" w:type="dxa"/>
            <w:tcBorders>
              <w:top w:val="single" w:sz="4" w:space="0" w:color="000000"/>
              <w:left w:val="single" w:sz="4" w:space="0" w:color="000000"/>
              <w:bottom w:val="single" w:sz="4" w:space="0" w:color="000000"/>
              <w:right w:val="single" w:sz="4" w:space="0" w:color="000000"/>
            </w:tcBorders>
          </w:tcPr>
          <w:p w:rsidR="00523A59" w:rsidRDefault="00523A59" w:rsidP="00993DD2">
            <w:pPr>
              <w:spacing w:line="259" w:lineRule="auto"/>
              <w:jc w:val="center"/>
              <w:rPr>
                <w:rFonts w:ascii="Arial" w:eastAsia="Arial" w:hAnsi="Arial" w:cs="Arial"/>
                <w:sz w:val="24"/>
                <w:szCs w:val="24"/>
              </w:rPr>
            </w:pPr>
            <w:r>
              <w:rPr>
                <w:rFonts w:ascii="Arial" w:eastAsia="Arial" w:hAnsi="Arial" w:cs="Arial"/>
                <w:sz w:val="24"/>
                <w:szCs w:val="24"/>
              </w:rPr>
              <w:t>3/4</w:t>
            </w:r>
          </w:p>
        </w:tc>
        <w:tc>
          <w:tcPr>
            <w:tcW w:w="7326" w:type="dxa"/>
            <w:tcBorders>
              <w:top w:val="single" w:sz="4" w:space="0" w:color="000000"/>
              <w:left w:val="single" w:sz="4" w:space="0" w:color="000000"/>
              <w:bottom w:val="single" w:sz="4" w:space="0" w:color="000000"/>
              <w:right w:val="single" w:sz="4" w:space="0" w:color="000000"/>
            </w:tcBorders>
          </w:tcPr>
          <w:p w:rsidR="00523A59" w:rsidRDefault="00523A59" w:rsidP="00993DD2">
            <w:pPr>
              <w:spacing w:line="259" w:lineRule="auto"/>
              <w:rPr>
                <w:rFonts w:ascii="Arial" w:eastAsia="Arial" w:hAnsi="Arial" w:cs="Arial"/>
                <w:sz w:val="24"/>
                <w:szCs w:val="24"/>
              </w:rPr>
            </w:pPr>
            <w:r>
              <w:rPr>
                <w:rFonts w:ascii="Arial" w:eastAsia="Arial" w:hAnsi="Arial" w:cs="Arial"/>
                <w:sz w:val="24"/>
                <w:szCs w:val="24"/>
              </w:rPr>
              <w:t>Alterada a descrição e o nome da atividade T06 - Classificar</w:t>
            </w:r>
          </w:p>
        </w:tc>
      </w:tr>
      <w:tr w:rsidR="00523A59" w:rsidTr="00523A59">
        <w:tc>
          <w:tcPr>
            <w:tcW w:w="743" w:type="dxa"/>
            <w:tcBorders>
              <w:top w:val="single" w:sz="4" w:space="0" w:color="000000"/>
              <w:left w:val="single" w:sz="4" w:space="0" w:color="000000"/>
              <w:bottom w:val="single" w:sz="4" w:space="0" w:color="000000"/>
              <w:right w:val="single" w:sz="4" w:space="0" w:color="000000"/>
            </w:tcBorders>
          </w:tcPr>
          <w:p w:rsidR="00523A59" w:rsidRDefault="00523A59" w:rsidP="00993DD2">
            <w:pPr>
              <w:spacing w:line="259" w:lineRule="auto"/>
              <w:jc w:val="center"/>
              <w:rPr>
                <w:rFonts w:ascii="Arial" w:eastAsia="Arial" w:hAnsi="Arial" w:cs="Arial"/>
                <w:sz w:val="24"/>
                <w:szCs w:val="24"/>
              </w:rPr>
            </w:pPr>
            <w:r>
              <w:rPr>
                <w:rFonts w:ascii="Arial" w:eastAsia="Arial" w:hAnsi="Arial" w:cs="Arial"/>
                <w:sz w:val="24"/>
                <w:szCs w:val="24"/>
              </w:rPr>
              <w:t>6</w:t>
            </w:r>
          </w:p>
        </w:tc>
        <w:tc>
          <w:tcPr>
            <w:tcW w:w="1003" w:type="dxa"/>
            <w:tcBorders>
              <w:top w:val="single" w:sz="4" w:space="0" w:color="000000"/>
              <w:left w:val="single" w:sz="4" w:space="0" w:color="000000"/>
              <w:bottom w:val="single" w:sz="4" w:space="0" w:color="000000"/>
              <w:right w:val="single" w:sz="4" w:space="0" w:color="000000"/>
            </w:tcBorders>
          </w:tcPr>
          <w:p w:rsidR="00523A59" w:rsidRDefault="00523A59" w:rsidP="00993DD2">
            <w:pPr>
              <w:spacing w:line="259" w:lineRule="auto"/>
              <w:jc w:val="center"/>
              <w:rPr>
                <w:rFonts w:ascii="Arial" w:eastAsia="Arial" w:hAnsi="Arial" w:cs="Arial"/>
                <w:sz w:val="24"/>
                <w:szCs w:val="24"/>
              </w:rPr>
            </w:pPr>
            <w:r>
              <w:rPr>
                <w:rFonts w:ascii="Arial" w:eastAsia="Arial" w:hAnsi="Arial" w:cs="Arial"/>
                <w:sz w:val="24"/>
                <w:szCs w:val="24"/>
              </w:rPr>
              <w:t>4</w:t>
            </w:r>
          </w:p>
        </w:tc>
        <w:tc>
          <w:tcPr>
            <w:tcW w:w="7326" w:type="dxa"/>
            <w:tcBorders>
              <w:top w:val="single" w:sz="4" w:space="0" w:color="000000"/>
              <w:left w:val="single" w:sz="4" w:space="0" w:color="000000"/>
              <w:bottom w:val="single" w:sz="4" w:space="0" w:color="000000"/>
              <w:right w:val="single" w:sz="4" w:space="0" w:color="000000"/>
            </w:tcBorders>
          </w:tcPr>
          <w:p w:rsidR="00523A59" w:rsidRDefault="00523A59" w:rsidP="00993DD2">
            <w:pPr>
              <w:spacing w:line="259" w:lineRule="auto"/>
              <w:rPr>
                <w:rFonts w:ascii="Arial" w:eastAsia="Arial" w:hAnsi="Arial" w:cs="Arial"/>
                <w:sz w:val="24"/>
                <w:szCs w:val="24"/>
              </w:rPr>
            </w:pPr>
            <w:r>
              <w:rPr>
                <w:rFonts w:ascii="Arial" w:eastAsia="Arial" w:hAnsi="Arial" w:cs="Arial"/>
                <w:sz w:val="24"/>
                <w:szCs w:val="24"/>
              </w:rPr>
              <w:t>Incluída a atividade T07 – Gerar termo</w:t>
            </w:r>
          </w:p>
        </w:tc>
      </w:tr>
      <w:tr w:rsidR="00523A59" w:rsidTr="00523A59">
        <w:tc>
          <w:tcPr>
            <w:tcW w:w="743" w:type="dxa"/>
            <w:tcBorders>
              <w:top w:val="single" w:sz="4" w:space="0" w:color="000000"/>
              <w:left w:val="single" w:sz="4" w:space="0" w:color="000000"/>
              <w:bottom w:val="single" w:sz="4" w:space="0" w:color="000000"/>
              <w:right w:val="single" w:sz="4" w:space="0" w:color="000000"/>
            </w:tcBorders>
          </w:tcPr>
          <w:p w:rsidR="00523A59" w:rsidRDefault="00523A59" w:rsidP="00993DD2">
            <w:pPr>
              <w:spacing w:line="259" w:lineRule="auto"/>
              <w:jc w:val="center"/>
              <w:rPr>
                <w:rFonts w:ascii="Arial" w:eastAsia="Arial" w:hAnsi="Arial" w:cs="Arial"/>
                <w:sz w:val="24"/>
                <w:szCs w:val="24"/>
              </w:rPr>
            </w:pPr>
            <w:r>
              <w:rPr>
                <w:rFonts w:ascii="Arial" w:eastAsia="Arial" w:hAnsi="Arial" w:cs="Arial"/>
                <w:sz w:val="24"/>
                <w:szCs w:val="24"/>
              </w:rPr>
              <w:t>6</w:t>
            </w:r>
          </w:p>
        </w:tc>
        <w:tc>
          <w:tcPr>
            <w:tcW w:w="1003" w:type="dxa"/>
            <w:tcBorders>
              <w:top w:val="single" w:sz="4" w:space="0" w:color="000000"/>
              <w:left w:val="single" w:sz="4" w:space="0" w:color="000000"/>
              <w:bottom w:val="single" w:sz="4" w:space="0" w:color="000000"/>
              <w:right w:val="single" w:sz="4" w:space="0" w:color="000000"/>
            </w:tcBorders>
          </w:tcPr>
          <w:p w:rsidR="00523A59" w:rsidRDefault="00523A59" w:rsidP="00993DD2">
            <w:pPr>
              <w:spacing w:line="259" w:lineRule="auto"/>
              <w:jc w:val="center"/>
              <w:rPr>
                <w:rFonts w:ascii="Arial" w:eastAsia="Arial" w:hAnsi="Arial" w:cs="Arial"/>
                <w:sz w:val="24"/>
                <w:szCs w:val="24"/>
              </w:rPr>
            </w:pPr>
            <w:r>
              <w:rPr>
                <w:rFonts w:ascii="Arial" w:eastAsia="Arial" w:hAnsi="Arial" w:cs="Arial"/>
                <w:sz w:val="24"/>
                <w:szCs w:val="24"/>
              </w:rPr>
              <w:t>4</w:t>
            </w:r>
          </w:p>
        </w:tc>
        <w:tc>
          <w:tcPr>
            <w:tcW w:w="7326" w:type="dxa"/>
            <w:tcBorders>
              <w:top w:val="single" w:sz="4" w:space="0" w:color="000000"/>
              <w:left w:val="single" w:sz="4" w:space="0" w:color="000000"/>
              <w:bottom w:val="single" w:sz="4" w:space="0" w:color="000000"/>
              <w:right w:val="single" w:sz="4" w:space="0" w:color="000000"/>
            </w:tcBorders>
          </w:tcPr>
          <w:p w:rsidR="00523A59" w:rsidRDefault="00523A59" w:rsidP="00993DD2">
            <w:pPr>
              <w:spacing w:line="259" w:lineRule="auto"/>
              <w:rPr>
                <w:rFonts w:ascii="Arial" w:eastAsia="Arial" w:hAnsi="Arial" w:cs="Arial"/>
                <w:sz w:val="24"/>
                <w:szCs w:val="24"/>
              </w:rPr>
            </w:pPr>
            <w:r>
              <w:rPr>
                <w:rFonts w:ascii="Arial" w:eastAsia="Arial" w:hAnsi="Arial" w:cs="Arial"/>
                <w:sz w:val="24"/>
                <w:szCs w:val="24"/>
              </w:rPr>
              <w:t>Alterada a descrição e o nome da atividade T08 - Solicitar autorização</w:t>
            </w:r>
          </w:p>
        </w:tc>
      </w:tr>
      <w:tr w:rsidR="00523A59" w:rsidTr="00523A59">
        <w:tc>
          <w:tcPr>
            <w:tcW w:w="743" w:type="dxa"/>
            <w:tcBorders>
              <w:top w:val="single" w:sz="4" w:space="0" w:color="000000"/>
              <w:left w:val="single" w:sz="4" w:space="0" w:color="000000"/>
              <w:bottom w:val="single" w:sz="4" w:space="0" w:color="000000"/>
              <w:right w:val="single" w:sz="4" w:space="0" w:color="000000"/>
            </w:tcBorders>
          </w:tcPr>
          <w:p w:rsidR="00523A59" w:rsidRDefault="00523A59" w:rsidP="00993DD2">
            <w:pPr>
              <w:spacing w:line="259" w:lineRule="auto"/>
              <w:jc w:val="center"/>
              <w:rPr>
                <w:rFonts w:ascii="Arial" w:eastAsia="Arial" w:hAnsi="Arial" w:cs="Arial"/>
                <w:sz w:val="24"/>
                <w:szCs w:val="24"/>
              </w:rPr>
            </w:pPr>
            <w:r>
              <w:rPr>
                <w:rFonts w:ascii="Arial" w:eastAsia="Arial" w:hAnsi="Arial" w:cs="Arial"/>
                <w:sz w:val="24"/>
                <w:szCs w:val="24"/>
              </w:rPr>
              <w:t>6</w:t>
            </w:r>
          </w:p>
        </w:tc>
        <w:tc>
          <w:tcPr>
            <w:tcW w:w="1003" w:type="dxa"/>
            <w:tcBorders>
              <w:top w:val="single" w:sz="4" w:space="0" w:color="000000"/>
              <w:left w:val="single" w:sz="4" w:space="0" w:color="000000"/>
              <w:bottom w:val="single" w:sz="4" w:space="0" w:color="000000"/>
              <w:right w:val="single" w:sz="4" w:space="0" w:color="000000"/>
            </w:tcBorders>
          </w:tcPr>
          <w:p w:rsidR="00523A59" w:rsidRDefault="00CB0B47" w:rsidP="00993DD2">
            <w:pPr>
              <w:spacing w:line="259" w:lineRule="auto"/>
              <w:jc w:val="center"/>
              <w:rPr>
                <w:rFonts w:ascii="Arial" w:eastAsia="Arial" w:hAnsi="Arial" w:cs="Arial"/>
                <w:sz w:val="24"/>
                <w:szCs w:val="24"/>
              </w:rPr>
            </w:pPr>
            <w:r>
              <w:rPr>
                <w:rFonts w:ascii="Arial" w:eastAsia="Arial" w:hAnsi="Arial" w:cs="Arial"/>
                <w:sz w:val="24"/>
                <w:szCs w:val="24"/>
              </w:rPr>
              <w:t>4</w:t>
            </w:r>
          </w:p>
        </w:tc>
        <w:tc>
          <w:tcPr>
            <w:tcW w:w="7326" w:type="dxa"/>
            <w:tcBorders>
              <w:top w:val="single" w:sz="4" w:space="0" w:color="000000"/>
              <w:left w:val="single" w:sz="4" w:space="0" w:color="000000"/>
              <w:bottom w:val="single" w:sz="4" w:space="0" w:color="000000"/>
              <w:right w:val="single" w:sz="4" w:space="0" w:color="000000"/>
            </w:tcBorders>
          </w:tcPr>
          <w:p w:rsidR="00523A59" w:rsidRDefault="00523A59" w:rsidP="00993DD2">
            <w:pPr>
              <w:spacing w:line="259" w:lineRule="auto"/>
              <w:rPr>
                <w:rFonts w:ascii="Arial" w:eastAsia="Arial" w:hAnsi="Arial" w:cs="Arial"/>
                <w:sz w:val="24"/>
                <w:szCs w:val="24"/>
              </w:rPr>
            </w:pPr>
            <w:r>
              <w:rPr>
                <w:rFonts w:ascii="Arial" w:eastAsia="Arial" w:hAnsi="Arial" w:cs="Arial"/>
                <w:sz w:val="24"/>
                <w:szCs w:val="24"/>
              </w:rPr>
              <w:t>Alterada a descrição e o nome da atividade T09 - Autorizar</w:t>
            </w:r>
          </w:p>
        </w:tc>
      </w:tr>
      <w:tr w:rsidR="00523A59" w:rsidTr="00523A59">
        <w:tc>
          <w:tcPr>
            <w:tcW w:w="743" w:type="dxa"/>
            <w:tcBorders>
              <w:top w:val="single" w:sz="4" w:space="0" w:color="000000"/>
              <w:left w:val="single" w:sz="4" w:space="0" w:color="000000"/>
              <w:bottom w:val="single" w:sz="4" w:space="0" w:color="000000"/>
              <w:right w:val="single" w:sz="4" w:space="0" w:color="000000"/>
            </w:tcBorders>
          </w:tcPr>
          <w:p w:rsidR="00523A59" w:rsidRDefault="00523A59" w:rsidP="00993DD2">
            <w:pPr>
              <w:spacing w:line="259" w:lineRule="auto"/>
              <w:jc w:val="center"/>
              <w:rPr>
                <w:rFonts w:ascii="Arial" w:eastAsia="Arial" w:hAnsi="Arial" w:cs="Arial"/>
                <w:sz w:val="24"/>
                <w:szCs w:val="24"/>
              </w:rPr>
            </w:pPr>
            <w:r>
              <w:rPr>
                <w:rFonts w:ascii="Arial" w:eastAsia="Arial" w:hAnsi="Arial" w:cs="Arial"/>
                <w:sz w:val="24"/>
                <w:szCs w:val="24"/>
              </w:rPr>
              <w:t>6</w:t>
            </w:r>
          </w:p>
        </w:tc>
        <w:tc>
          <w:tcPr>
            <w:tcW w:w="1003" w:type="dxa"/>
            <w:tcBorders>
              <w:top w:val="single" w:sz="4" w:space="0" w:color="000000"/>
              <w:left w:val="single" w:sz="4" w:space="0" w:color="000000"/>
              <w:bottom w:val="single" w:sz="4" w:space="0" w:color="000000"/>
              <w:right w:val="single" w:sz="4" w:space="0" w:color="000000"/>
            </w:tcBorders>
          </w:tcPr>
          <w:p w:rsidR="00523A59" w:rsidRDefault="00CB0B47" w:rsidP="00993DD2">
            <w:pPr>
              <w:spacing w:line="259" w:lineRule="auto"/>
              <w:jc w:val="center"/>
              <w:rPr>
                <w:rFonts w:ascii="Arial" w:eastAsia="Arial" w:hAnsi="Arial" w:cs="Arial"/>
                <w:sz w:val="24"/>
                <w:szCs w:val="24"/>
              </w:rPr>
            </w:pPr>
            <w:r>
              <w:rPr>
                <w:rFonts w:ascii="Arial" w:eastAsia="Arial" w:hAnsi="Arial" w:cs="Arial"/>
                <w:sz w:val="24"/>
                <w:szCs w:val="24"/>
              </w:rPr>
              <w:t>4</w:t>
            </w:r>
          </w:p>
        </w:tc>
        <w:tc>
          <w:tcPr>
            <w:tcW w:w="7326" w:type="dxa"/>
            <w:tcBorders>
              <w:top w:val="single" w:sz="4" w:space="0" w:color="000000"/>
              <w:left w:val="single" w:sz="4" w:space="0" w:color="000000"/>
              <w:bottom w:val="single" w:sz="4" w:space="0" w:color="000000"/>
              <w:right w:val="single" w:sz="4" w:space="0" w:color="000000"/>
            </w:tcBorders>
          </w:tcPr>
          <w:p w:rsidR="00523A59" w:rsidRDefault="00523A59" w:rsidP="00993DD2">
            <w:pPr>
              <w:spacing w:line="259" w:lineRule="auto"/>
              <w:rPr>
                <w:rFonts w:ascii="Arial" w:eastAsia="Arial" w:hAnsi="Arial" w:cs="Arial"/>
                <w:sz w:val="24"/>
                <w:szCs w:val="24"/>
              </w:rPr>
            </w:pPr>
            <w:r>
              <w:rPr>
                <w:rFonts w:ascii="Arial" w:eastAsia="Arial" w:hAnsi="Arial" w:cs="Arial"/>
                <w:sz w:val="24"/>
                <w:szCs w:val="24"/>
              </w:rPr>
              <w:t xml:space="preserve">Alterada a descrição e o nome da atividade T10 - Solicitar </w:t>
            </w:r>
          </w:p>
        </w:tc>
      </w:tr>
      <w:tr w:rsidR="00523A59" w:rsidTr="00523A59">
        <w:tc>
          <w:tcPr>
            <w:tcW w:w="743" w:type="dxa"/>
            <w:tcBorders>
              <w:top w:val="single" w:sz="4" w:space="0" w:color="000000"/>
              <w:left w:val="single" w:sz="4" w:space="0" w:color="000000"/>
              <w:bottom w:val="single" w:sz="4" w:space="0" w:color="000000"/>
              <w:right w:val="single" w:sz="4" w:space="0" w:color="000000"/>
            </w:tcBorders>
          </w:tcPr>
          <w:p w:rsidR="00523A59" w:rsidRDefault="00523A59" w:rsidP="00993DD2">
            <w:pPr>
              <w:spacing w:line="259" w:lineRule="auto"/>
              <w:jc w:val="center"/>
              <w:rPr>
                <w:rFonts w:ascii="Arial" w:eastAsia="Arial" w:hAnsi="Arial" w:cs="Arial"/>
                <w:sz w:val="24"/>
                <w:szCs w:val="24"/>
              </w:rPr>
            </w:pPr>
            <w:r>
              <w:rPr>
                <w:rFonts w:ascii="Arial" w:eastAsia="Arial" w:hAnsi="Arial" w:cs="Arial"/>
                <w:sz w:val="24"/>
                <w:szCs w:val="24"/>
              </w:rPr>
              <w:t>6</w:t>
            </w:r>
          </w:p>
        </w:tc>
        <w:tc>
          <w:tcPr>
            <w:tcW w:w="1003" w:type="dxa"/>
            <w:tcBorders>
              <w:top w:val="single" w:sz="4" w:space="0" w:color="000000"/>
              <w:left w:val="single" w:sz="4" w:space="0" w:color="000000"/>
              <w:bottom w:val="single" w:sz="4" w:space="0" w:color="000000"/>
              <w:right w:val="single" w:sz="4" w:space="0" w:color="000000"/>
            </w:tcBorders>
          </w:tcPr>
          <w:p w:rsidR="00523A59" w:rsidRDefault="00CB0B47" w:rsidP="00993DD2">
            <w:pPr>
              <w:spacing w:line="259" w:lineRule="auto"/>
              <w:jc w:val="center"/>
              <w:rPr>
                <w:rFonts w:ascii="Arial" w:eastAsia="Arial" w:hAnsi="Arial" w:cs="Arial"/>
                <w:sz w:val="24"/>
                <w:szCs w:val="24"/>
              </w:rPr>
            </w:pPr>
            <w:r>
              <w:rPr>
                <w:rFonts w:ascii="Arial" w:eastAsia="Arial" w:hAnsi="Arial" w:cs="Arial"/>
                <w:sz w:val="24"/>
                <w:szCs w:val="24"/>
              </w:rPr>
              <w:t>4/</w:t>
            </w:r>
            <w:r w:rsidR="00523A59">
              <w:rPr>
                <w:rFonts w:ascii="Arial" w:eastAsia="Arial" w:hAnsi="Arial" w:cs="Arial"/>
                <w:sz w:val="24"/>
                <w:szCs w:val="24"/>
              </w:rPr>
              <w:t>5</w:t>
            </w:r>
          </w:p>
        </w:tc>
        <w:tc>
          <w:tcPr>
            <w:tcW w:w="7326" w:type="dxa"/>
            <w:tcBorders>
              <w:top w:val="single" w:sz="4" w:space="0" w:color="000000"/>
              <w:left w:val="single" w:sz="4" w:space="0" w:color="000000"/>
              <w:bottom w:val="single" w:sz="4" w:space="0" w:color="000000"/>
              <w:right w:val="single" w:sz="4" w:space="0" w:color="000000"/>
            </w:tcBorders>
          </w:tcPr>
          <w:p w:rsidR="00523A59" w:rsidRDefault="00523A59" w:rsidP="00993DD2">
            <w:pPr>
              <w:spacing w:line="259" w:lineRule="auto"/>
              <w:rPr>
                <w:rFonts w:ascii="Arial" w:eastAsia="Arial" w:hAnsi="Arial" w:cs="Arial"/>
                <w:sz w:val="24"/>
                <w:szCs w:val="24"/>
              </w:rPr>
            </w:pPr>
            <w:r>
              <w:rPr>
                <w:rFonts w:ascii="Arial" w:eastAsia="Arial" w:hAnsi="Arial" w:cs="Arial"/>
                <w:sz w:val="24"/>
                <w:szCs w:val="24"/>
              </w:rPr>
              <w:t>Alterada a descrição e o nome da atividade T11 - Realizar</w:t>
            </w:r>
          </w:p>
        </w:tc>
      </w:tr>
      <w:tr w:rsidR="00523A59" w:rsidTr="00523A59">
        <w:tc>
          <w:tcPr>
            <w:tcW w:w="743" w:type="dxa"/>
            <w:tcBorders>
              <w:top w:val="single" w:sz="4" w:space="0" w:color="000000"/>
              <w:left w:val="single" w:sz="4" w:space="0" w:color="000000"/>
              <w:bottom w:val="single" w:sz="4" w:space="0" w:color="000000"/>
              <w:right w:val="single" w:sz="4" w:space="0" w:color="000000"/>
            </w:tcBorders>
          </w:tcPr>
          <w:p w:rsidR="00523A59" w:rsidRDefault="00523A59" w:rsidP="00993DD2">
            <w:pPr>
              <w:spacing w:line="259" w:lineRule="auto"/>
              <w:jc w:val="center"/>
              <w:rPr>
                <w:rFonts w:ascii="Arial" w:eastAsia="Arial" w:hAnsi="Arial" w:cs="Arial"/>
                <w:sz w:val="24"/>
                <w:szCs w:val="24"/>
              </w:rPr>
            </w:pPr>
            <w:r>
              <w:rPr>
                <w:rFonts w:ascii="Arial" w:eastAsia="Arial" w:hAnsi="Arial" w:cs="Arial"/>
                <w:sz w:val="24"/>
                <w:szCs w:val="24"/>
              </w:rPr>
              <w:t>6</w:t>
            </w:r>
          </w:p>
        </w:tc>
        <w:tc>
          <w:tcPr>
            <w:tcW w:w="1003" w:type="dxa"/>
            <w:tcBorders>
              <w:top w:val="single" w:sz="4" w:space="0" w:color="000000"/>
              <w:left w:val="single" w:sz="4" w:space="0" w:color="000000"/>
              <w:bottom w:val="single" w:sz="4" w:space="0" w:color="000000"/>
              <w:right w:val="single" w:sz="4" w:space="0" w:color="000000"/>
            </w:tcBorders>
          </w:tcPr>
          <w:p w:rsidR="00523A59" w:rsidRDefault="00523A59" w:rsidP="00993DD2">
            <w:pPr>
              <w:spacing w:line="259" w:lineRule="auto"/>
              <w:jc w:val="center"/>
              <w:rPr>
                <w:rFonts w:ascii="Arial" w:eastAsia="Arial" w:hAnsi="Arial" w:cs="Arial"/>
                <w:sz w:val="24"/>
                <w:szCs w:val="24"/>
              </w:rPr>
            </w:pPr>
            <w:r>
              <w:rPr>
                <w:rFonts w:ascii="Arial" w:eastAsia="Arial" w:hAnsi="Arial" w:cs="Arial"/>
                <w:sz w:val="24"/>
                <w:szCs w:val="24"/>
              </w:rPr>
              <w:t>5</w:t>
            </w:r>
          </w:p>
        </w:tc>
        <w:tc>
          <w:tcPr>
            <w:tcW w:w="7326" w:type="dxa"/>
            <w:tcBorders>
              <w:top w:val="single" w:sz="4" w:space="0" w:color="000000"/>
              <w:left w:val="single" w:sz="4" w:space="0" w:color="000000"/>
              <w:bottom w:val="single" w:sz="4" w:space="0" w:color="000000"/>
              <w:right w:val="single" w:sz="4" w:space="0" w:color="000000"/>
            </w:tcBorders>
          </w:tcPr>
          <w:p w:rsidR="00523A59" w:rsidRDefault="00523A59" w:rsidP="00993DD2">
            <w:pPr>
              <w:spacing w:line="259" w:lineRule="auto"/>
              <w:rPr>
                <w:rFonts w:ascii="Arial" w:eastAsia="Arial" w:hAnsi="Arial" w:cs="Arial"/>
                <w:sz w:val="24"/>
                <w:szCs w:val="24"/>
              </w:rPr>
            </w:pPr>
            <w:r>
              <w:rPr>
                <w:rFonts w:ascii="Arial" w:eastAsia="Arial" w:hAnsi="Arial" w:cs="Arial"/>
                <w:sz w:val="24"/>
                <w:szCs w:val="24"/>
              </w:rPr>
              <w:t>Alterada a descrição e o nome da atividade T12 - Efetuar</w:t>
            </w:r>
          </w:p>
        </w:tc>
      </w:tr>
      <w:tr w:rsidR="00523A59" w:rsidTr="00523A59">
        <w:tc>
          <w:tcPr>
            <w:tcW w:w="743" w:type="dxa"/>
            <w:tcBorders>
              <w:top w:val="single" w:sz="4" w:space="0" w:color="000000"/>
              <w:left w:val="single" w:sz="4" w:space="0" w:color="000000"/>
              <w:bottom w:val="single" w:sz="4" w:space="0" w:color="000000"/>
              <w:right w:val="single" w:sz="4" w:space="0" w:color="000000"/>
            </w:tcBorders>
          </w:tcPr>
          <w:p w:rsidR="00523A59" w:rsidRDefault="00523A59" w:rsidP="00993DD2">
            <w:pPr>
              <w:spacing w:line="259" w:lineRule="auto"/>
              <w:jc w:val="center"/>
              <w:rPr>
                <w:rFonts w:ascii="Arial" w:eastAsia="Arial" w:hAnsi="Arial" w:cs="Arial"/>
                <w:sz w:val="24"/>
                <w:szCs w:val="24"/>
              </w:rPr>
            </w:pPr>
            <w:r>
              <w:rPr>
                <w:rFonts w:ascii="Arial" w:eastAsia="Arial" w:hAnsi="Arial" w:cs="Arial"/>
                <w:sz w:val="24"/>
                <w:szCs w:val="24"/>
              </w:rPr>
              <w:t>6</w:t>
            </w:r>
          </w:p>
        </w:tc>
        <w:tc>
          <w:tcPr>
            <w:tcW w:w="1003" w:type="dxa"/>
            <w:tcBorders>
              <w:top w:val="single" w:sz="4" w:space="0" w:color="000000"/>
              <w:left w:val="single" w:sz="4" w:space="0" w:color="000000"/>
              <w:bottom w:val="single" w:sz="4" w:space="0" w:color="000000"/>
              <w:right w:val="single" w:sz="4" w:space="0" w:color="000000"/>
            </w:tcBorders>
          </w:tcPr>
          <w:p w:rsidR="00523A59" w:rsidRDefault="00523A59" w:rsidP="00993DD2">
            <w:pPr>
              <w:spacing w:line="259" w:lineRule="auto"/>
              <w:jc w:val="center"/>
              <w:rPr>
                <w:rFonts w:ascii="Arial" w:eastAsia="Arial" w:hAnsi="Arial" w:cs="Arial"/>
                <w:sz w:val="24"/>
                <w:szCs w:val="24"/>
              </w:rPr>
            </w:pPr>
            <w:r>
              <w:rPr>
                <w:rFonts w:ascii="Arial" w:eastAsia="Arial" w:hAnsi="Arial" w:cs="Arial"/>
                <w:sz w:val="24"/>
                <w:szCs w:val="24"/>
              </w:rPr>
              <w:t>5</w:t>
            </w:r>
          </w:p>
        </w:tc>
        <w:tc>
          <w:tcPr>
            <w:tcW w:w="7326" w:type="dxa"/>
            <w:tcBorders>
              <w:top w:val="single" w:sz="4" w:space="0" w:color="000000"/>
              <w:left w:val="single" w:sz="4" w:space="0" w:color="000000"/>
              <w:bottom w:val="single" w:sz="4" w:space="0" w:color="000000"/>
              <w:right w:val="single" w:sz="4" w:space="0" w:color="000000"/>
            </w:tcBorders>
          </w:tcPr>
          <w:p w:rsidR="00523A59" w:rsidRDefault="00523A59" w:rsidP="00993DD2">
            <w:pPr>
              <w:spacing w:line="259" w:lineRule="auto"/>
              <w:rPr>
                <w:rFonts w:ascii="Arial" w:eastAsia="Arial" w:hAnsi="Arial" w:cs="Arial"/>
                <w:sz w:val="24"/>
                <w:szCs w:val="24"/>
              </w:rPr>
            </w:pPr>
            <w:r>
              <w:rPr>
                <w:rFonts w:ascii="Arial" w:eastAsia="Arial" w:hAnsi="Arial" w:cs="Arial"/>
                <w:sz w:val="24"/>
                <w:szCs w:val="24"/>
              </w:rPr>
              <w:t>Alterada a descrição e o nome da atividade T13 - Encaminhar</w:t>
            </w:r>
          </w:p>
        </w:tc>
      </w:tr>
      <w:tr w:rsidR="00523A59" w:rsidTr="00523A59">
        <w:tc>
          <w:tcPr>
            <w:tcW w:w="743" w:type="dxa"/>
            <w:tcBorders>
              <w:top w:val="single" w:sz="4" w:space="0" w:color="000000"/>
              <w:left w:val="single" w:sz="4" w:space="0" w:color="000000"/>
              <w:bottom w:val="single" w:sz="4" w:space="0" w:color="000000"/>
              <w:right w:val="single" w:sz="4" w:space="0" w:color="000000"/>
            </w:tcBorders>
          </w:tcPr>
          <w:p w:rsidR="00523A59" w:rsidRDefault="00CB0B47" w:rsidP="00993DD2">
            <w:pPr>
              <w:spacing w:line="259" w:lineRule="auto"/>
              <w:jc w:val="center"/>
              <w:rPr>
                <w:rFonts w:ascii="Arial" w:eastAsia="Arial" w:hAnsi="Arial" w:cs="Arial"/>
                <w:sz w:val="24"/>
                <w:szCs w:val="24"/>
              </w:rPr>
            </w:pPr>
            <w:r>
              <w:rPr>
                <w:rFonts w:ascii="Arial" w:eastAsia="Arial" w:hAnsi="Arial" w:cs="Arial"/>
                <w:sz w:val="24"/>
                <w:szCs w:val="24"/>
              </w:rPr>
              <w:t>6</w:t>
            </w:r>
          </w:p>
        </w:tc>
        <w:tc>
          <w:tcPr>
            <w:tcW w:w="1003" w:type="dxa"/>
            <w:tcBorders>
              <w:top w:val="single" w:sz="4" w:space="0" w:color="000000"/>
              <w:left w:val="single" w:sz="4" w:space="0" w:color="000000"/>
              <w:bottom w:val="single" w:sz="4" w:space="0" w:color="000000"/>
              <w:right w:val="single" w:sz="4" w:space="0" w:color="000000"/>
            </w:tcBorders>
          </w:tcPr>
          <w:p w:rsidR="00523A59" w:rsidRDefault="00523A59" w:rsidP="00993DD2">
            <w:pPr>
              <w:spacing w:line="259" w:lineRule="auto"/>
              <w:jc w:val="center"/>
              <w:rPr>
                <w:rFonts w:ascii="Arial" w:eastAsia="Arial" w:hAnsi="Arial" w:cs="Arial"/>
                <w:sz w:val="24"/>
                <w:szCs w:val="24"/>
              </w:rPr>
            </w:pPr>
            <w:r>
              <w:rPr>
                <w:rFonts w:ascii="Arial" w:eastAsia="Arial" w:hAnsi="Arial" w:cs="Arial"/>
                <w:sz w:val="24"/>
                <w:szCs w:val="24"/>
              </w:rPr>
              <w:t>-</w:t>
            </w:r>
          </w:p>
        </w:tc>
        <w:tc>
          <w:tcPr>
            <w:tcW w:w="7326" w:type="dxa"/>
            <w:tcBorders>
              <w:top w:val="single" w:sz="4" w:space="0" w:color="000000"/>
              <w:left w:val="single" w:sz="4" w:space="0" w:color="000000"/>
              <w:bottom w:val="single" w:sz="4" w:space="0" w:color="000000"/>
              <w:right w:val="single" w:sz="4" w:space="0" w:color="000000"/>
            </w:tcBorders>
          </w:tcPr>
          <w:p w:rsidR="00523A59" w:rsidRDefault="00523A59" w:rsidP="00993DD2">
            <w:pPr>
              <w:spacing w:line="259" w:lineRule="auto"/>
              <w:rPr>
                <w:rFonts w:ascii="Arial" w:eastAsia="Arial" w:hAnsi="Arial" w:cs="Arial"/>
                <w:sz w:val="24"/>
                <w:szCs w:val="24"/>
              </w:rPr>
            </w:pPr>
            <w:r>
              <w:rPr>
                <w:rFonts w:ascii="Arial" w:eastAsia="Arial" w:hAnsi="Arial" w:cs="Arial"/>
                <w:sz w:val="24"/>
                <w:szCs w:val="24"/>
              </w:rPr>
              <w:t xml:space="preserve">Excluída a atividade antiga T13 </w:t>
            </w:r>
          </w:p>
        </w:tc>
      </w:tr>
      <w:tr w:rsidR="00523A59" w:rsidTr="00523A59">
        <w:tc>
          <w:tcPr>
            <w:tcW w:w="743" w:type="dxa"/>
            <w:tcBorders>
              <w:top w:val="single" w:sz="4" w:space="0" w:color="000000"/>
              <w:left w:val="single" w:sz="4" w:space="0" w:color="000000"/>
              <w:bottom w:val="single" w:sz="4" w:space="0" w:color="000000"/>
              <w:right w:val="single" w:sz="4" w:space="0" w:color="000000"/>
            </w:tcBorders>
          </w:tcPr>
          <w:p w:rsidR="00523A59" w:rsidRDefault="00523A59" w:rsidP="00993DD2">
            <w:pPr>
              <w:spacing w:line="259" w:lineRule="auto"/>
              <w:jc w:val="center"/>
              <w:rPr>
                <w:rFonts w:ascii="Arial" w:eastAsia="Arial" w:hAnsi="Arial" w:cs="Arial"/>
                <w:sz w:val="24"/>
                <w:szCs w:val="24"/>
              </w:rPr>
            </w:pPr>
            <w:r>
              <w:rPr>
                <w:rFonts w:ascii="Arial" w:eastAsia="Arial" w:hAnsi="Arial" w:cs="Arial"/>
                <w:sz w:val="24"/>
                <w:szCs w:val="24"/>
              </w:rPr>
              <w:t>6</w:t>
            </w:r>
          </w:p>
        </w:tc>
        <w:tc>
          <w:tcPr>
            <w:tcW w:w="1003" w:type="dxa"/>
            <w:tcBorders>
              <w:top w:val="single" w:sz="4" w:space="0" w:color="000000"/>
              <w:left w:val="single" w:sz="4" w:space="0" w:color="000000"/>
              <w:bottom w:val="single" w:sz="4" w:space="0" w:color="000000"/>
              <w:right w:val="single" w:sz="4" w:space="0" w:color="000000"/>
            </w:tcBorders>
          </w:tcPr>
          <w:p w:rsidR="00523A59" w:rsidRDefault="00523A59" w:rsidP="00993DD2">
            <w:pPr>
              <w:spacing w:line="259" w:lineRule="auto"/>
              <w:jc w:val="center"/>
              <w:rPr>
                <w:rFonts w:ascii="Arial" w:eastAsia="Arial" w:hAnsi="Arial" w:cs="Arial"/>
                <w:sz w:val="24"/>
                <w:szCs w:val="24"/>
              </w:rPr>
            </w:pPr>
            <w:r>
              <w:rPr>
                <w:rFonts w:ascii="Arial" w:eastAsia="Arial" w:hAnsi="Arial" w:cs="Arial"/>
                <w:sz w:val="24"/>
                <w:szCs w:val="24"/>
              </w:rPr>
              <w:t>5</w:t>
            </w:r>
          </w:p>
        </w:tc>
        <w:tc>
          <w:tcPr>
            <w:tcW w:w="7326" w:type="dxa"/>
            <w:tcBorders>
              <w:top w:val="single" w:sz="4" w:space="0" w:color="000000"/>
              <w:left w:val="single" w:sz="4" w:space="0" w:color="000000"/>
              <w:bottom w:val="single" w:sz="4" w:space="0" w:color="000000"/>
              <w:right w:val="single" w:sz="4" w:space="0" w:color="000000"/>
            </w:tcBorders>
          </w:tcPr>
          <w:p w:rsidR="00523A59" w:rsidRDefault="00523A59" w:rsidP="00993DD2">
            <w:pPr>
              <w:spacing w:line="259" w:lineRule="auto"/>
              <w:rPr>
                <w:rFonts w:ascii="Arial" w:eastAsia="Arial" w:hAnsi="Arial" w:cs="Arial"/>
                <w:sz w:val="24"/>
                <w:szCs w:val="24"/>
              </w:rPr>
            </w:pPr>
            <w:r>
              <w:rPr>
                <w:rFonts w:ascii="Arial" w:eastAsia="Arial" w:hAnsi="Arial" w:cs="Arial"/>
                <w:sz w:val="24"/>
                <w:szCs w:val="24"/>
              </w:rPr>
              <w:t>Alterada a descrição da atividade T14 - antiga T08</w:t>
            </w:r>
          </w:p>
        </w:tc>
      </w:tr>
      <w:tr w:rsidR="00523A59" w:rsidTr="00523A59">
        <w:tc>
          <w:tcPr>
            <w:tcW w:w="743" w:type="dxa"/>
            <w:tcBorders>
              <w:top w:val="single" w:sz="4" w:space="0" w:color="000000"/>
              <w:left w:val="single" w:sz="4" w:space="0" w:color="000000"/>
              <w:bottom w:val="single" w:sz="4" w:space="0" w:color="000000"/>
              <w:right w:val="single" w:sz="4" w:space="0" w:color="000000"/>
            </w:tcBorders>
          </w:tcPr>
          <w:p w:rsidR="00523A59" w:rsidRDefault="00523A59" w:rsidP="00993DD2">
            <w:pPr>
              <w:spacing w:line="259" w:lineRule="auto"/>
              <w:jc w:val="center"/>
              <w:rPr>
                <w:rFonts w:ascii="Arial" w:eastAsia="Arial" w:hAnsi="Arial" w:cs="Arial"/>
                <w:sz w:val="24"/>
                <w:szCs w:val="24"/>
              </w:rPr>
            </w:pPr>
            <w:r>
              <w:rPr>
                <w:rFonts w:ascii="Arial" w:eastAsia="Arial" w:hAnsi="Arial" w:cs="Arial"/>
                <w:sz w:val="24"/>
                <w:szCs w:val="24"/>
              </w:rPr>
              <w:t>6</w:t>
            </w:r>
          </w:p>
        </w:tc>
        <w:tc>
          <w:tcPr>
            <w:tcW w:w="1003" w:type="dxa"/>
            <w:tcBorders>
              <w:top w:val="single" w:sz="4" w:space="0" w:color="000000"/>
              <w:left w:val="single" w:sz="4" w:space="0" w:color="000000"/>
              <w:bottom w:val="single" w:sz="4" w:space="0" w:color="000000"/>
              <w:right w:val="single" w:sz="4" w:space="0" w:color="000000"/>
            </w:tcBorders>
          </w:tcPr>
          <w:p w:rsidR="00523A59" w:rsidRDefault="00523A59" w:rsidP="00993DD2">
            <w:pPr>
              <w:spacing w:line="259" w:lineRule="auto"/>
              <w:jc w:val="center"/>
              <w:rPr>
                <w:rFonts w:ascii="Arial" w:eastAsia="Arial" w:hAnsi="Arial" w:cs="Arial"/>
                <w:sz w:val="24"/>
                <w:szCs w:val="24"/>
              </w:rPr>
            </w:pPr>
            <w:r>
              <w:rPr>
                <w:rFonts w:ascii="Arial" w:eastAsia="Arial" w:hAnsi="Arial" w:cs="Arial"/>
                <w:sz w:val="24"/>
                <w:szCs w:val="24"/>
              </w:rPr>
              <w:t>5</w:t>
            </w:r>
          </w:p>
        </w:tc>
        <w:tc>
          <w:tcPr>
            <w:tcW w:w="7326" w:type="dxa"/>
            <w:tcBorders>
              <w:top w:val="single" w:sz="4" w:space="0" w:color="000000"/>
              <w:left w:val="single" w:sz="4" w:space="0" w:color="000000"/>
              <w:bottom w:val="single" w:sz="4" w:space="0" w:color="000000"/>
              <w:right w:val="single" w:sz="4" w:space="0" w:color="000000"/>
            </w:tcBorders>
          </w:tcPr>
          <w:p w:rsidR="00523A59" w:rsidRDefault="00523A59" w:rsidP="00993DD2">
            <w:pPr>
              <w:spacing w:line="259" w:lineRule="auto"/>
              <w:rPr>
                <w:rFonts w:ascii="Arial" w:eastAsia="Arial" w:hAnsi="Arial" w:cs="Arial"/>
                <w:sz w:val="24"/>
                <w:szCs w:val="24"/>
              </w:rPr>
            </w:pPr>
            <w:r>
              <w:rPr>
                <w:rFonts w:ascii="Arial" w:eastAsia="Arial" w:hAnsi="Arial" w:cs="Arial"/>
                <w:sz w:val="24"/>
                <w:szCs w:val="24"/>
              </w:rPr>
              <w:t>Incluída a atividade T15</w:t>
            </w:r>
          </w:p>
        </w:tc>
      </w:tr>
      <w:tr w:rsidR="00523A59" w:rsidTr="00523A59">
        <w:tc>
          <w:tcPr>
            <w:tcW w:w="743" w:type="dxa"/>
            <w:tcBorders>
              <w:top w:val="single" w:sz="4" w:space="0" w:color="000000"/>
              <w:left w:val="single" w:sz="4" w:space="0" w:color="000000"/>
              <w:bottom w:val="single" w:sz="4" w:space="0" w:color="000000"/>
              <w:right w:val="single" w:sz="4" w:space="0" w:color="000000"/>
            </w:tcBorders>
          </w:tcPr>
          <w:p w:rsidR="00523A59" w:rsidRDefault="00CB0B47" w:rsidP="00993DD2">
            <w:pPr>
              <w:spacing w:line="259" w:lineRule="auto"/>
              <w:jc w:val="center"/>
              <w:rPr>
                <w:rFonts w:ascii="Arial" w:eastAsia="Arial" w:hAnsi="Arial" w:cs="Arial"/>
                <w:sz w:val="24"/>
                <w:szCs w:val="24"/>
              </w:rPr>
            </w:pPr>
            <w:r>
              <w:rPr>
                <w:rFonts w:ascii="Arial" w:eastAsia="Arial" w:hAnsi="Arial" w:cs="Arial"/>
                <w:sz w:val="24"/>
                <w:szCs w:val="24"/>
              </w:rPr>
              <w:t>6</w:t>
            </w:r>
          </w:p>
        </w:tc>
        <w:tc>
          <w:tcPr>
            <w:tcW w:w="1003" w:type="dxa"/>
            <w:tcBorders>
              <w:top w:val="single" w:sz="4" w:space="0" w:color="000000"/>
              <w:left w:val="single" w:sz="4" w:space="0" w:color="000000"/>
              <w:bottom w:val="single" w:sz="4" w:space="0" w:color="000000"/>
              <w:right w:val="single" w:sz="4" w:space="0" w:color="000000"/>
            </w:tcBorders>
          </w:tcPr>
          <w:p w:rsidR="00523A59" w:rsidRDefault="00523A59" w:rsidP="00993DD2">
            <w:pPr>
              <w:spacing w:line="259" w:lineRule="auto"/>
              <w:jc w:val="center"/>
              <w:rPr>
                <w:rFonts w:ascii="Arial" w:eastAsia="Arial" w:hAnsi="Arial" w:cs="Arial"/>
                <w:sz w:val="24"/>
                <w:szCs w:val="24"/>
              </w:rPr>
            </w:pPr>
            <w:r>
              <w:rPr>
                <w:rFonts w:ascii="Arial" w:eastAsia="Arial" w:hAnsi="Arial" w:cs="Arial"/>
                <w:sz w:val="24"/>
                <w:szCs w:val="24"/>
              </w:rPr>
              <w:t>-</w:t>
            </w:r>
          </w:p>
        </w:tc>
        <w:tc>
          <w:tcPr>
            <w:tcW w:w="7326" w:type="dxa"/>
            <w:tcBorders>
              <w:top w:val="single" w:sz="4" w:space="0" w:color="000000"/>
              <w:left w:val="single" w:sz="4" w:space="0" w:color="000000"/>
              <w:bottom w:val="single" w:sz="4" w:space="0" w:color="000000"/>
              <w:right w:val="single" w:sz="4" w:space="0" w:color="000000"/>
            </w:tcBorders>
          </w:tcPr>
          <w:p w:rsidR="00523A59" w:rsidRDefault="00523A59" w:rsidP="00993DD2">
            <w:pPr>
              <w:spacing w:line="259" w:lineRule="auto"/>
              <w:rPr>
                <w:rFonts w:ascii="Arial" w:eastAsia="Arial" w:hAnsi="Arial" w:cs="Arial"/>
                <w:sz w:val="24"/>
                <w:szCs w:val="24"/>
              </w:rPr>
            </w:pPr>
            <w:r>
              <w:rPr>
                <w:rFonts w:ascii="Arial" w:eastAsia="Arial" w:hAnsi="Arial" w:cs="Arial"/>
                <w:sz w:val="24"/>
                <w:szCs w:val="24"/>
              </w:rPr>
              <w:t>Excluída a atividade antiga T15</w:t>
            </w:r>
          </w:p>
        </w:tc>
      </w:tr>
      <w:tr w:rsidR="00523A59" w:rsidTr="00523A59">
        <w:tc>
          <w:tcPr>
            <w:tcW w:w="743" w:type="dxa"/>
            <w:tcBorders>
              <w:top w:val="single" w:sz="4" w:space="0" w:color="000000"/>
              <w:left w:val="single" w:sz="4" w:space="0" w:color="000000"/>
              <w:bottom w:val="single" w:sz="4" w:space="0" w:color="000000"/>
              <w:right w:val="single" w:sz="4" w:space="0" w:color="000000"/>
            </w:tcBorders>
          </w:tcPr>
          <w:p w:rsidR="00523A59" w:rsidRDefault="00523A59" w:rsidP="00993DD2">
            <w:pPr>
              <w:spacing w:line="259" w:lineRule="auto"/>
              <w:jc w:val="center"/>
              <w:rPr>
                <w:rFonts w:ascii="Arial" w:eastAsia="Arial" w:hAnsi="Arial" w:cs="Arial"/>
                <w:sz w:val="24"/>
                <w:szCs w:val="24"/>
              </w:rPr>
            </w:pPr>
            <w:r>
              <w:rPr>
                <w:rFonts w:ascii="Arial" w:eastAsia="Arial" w:hAnsi="Arial" w:cs="Arial"/>
                <w:sz w:val="24"/>
                <w:szCs w:val="24"/>
              </w:rPr>
              <w:t>6</w:t>
            </w:r>
          </w:p>
        </w:tc>
        <w:tc>
          <w:tcPr>
            <w:tcW w:w="1003" w:type="dxa"/>
            <w:tcBorders>
              <w:top w:val="single" w:sz="4" w:space="0" w:color="000000"/>
              <w:left w:val="single" w:sz="4" w:space="0" w:color="000000"/>
              <w:bottom w:val="single" w:sz="4" w:space="0" w:color="000000"/>
              <w:right w:val="single" w:sz="4" w:space="0" w:color="000000"/>
            </w:tcBorders>
          </w:tcPr>
          <w:p w:rsidR="00523A59" w:rsidRDefault="00CB0B47" w:rsidP="00993DD2">
            <w:pPr>
              <w:spacing w:line="259" w:lineRule="auto"/>
              <w:jc w:val="center"/>
              <w:rPr>
                <w:rFonts w:ascii="Arial" w:eastAsia="Arial" w:hAnsi="Arial" w:cs="Arial"/>
                <w:sz w:val="24"/>
                <w:szCs w:val="24"/>
              </w:rPr>
            </w:pPr>
            <w:r>
              <w:rPr>
                <w:rFonts w:ascii="Arial" w:eastAsia="Arial" w:hAnsi="Arial" w:cs="Arial"/>
                <w:sz w:val="24"/>
                <w:szCs w:val="24"/>
              </w:rPr>
              <w:t>5</w:t>
            </w:r>
          </w:p>
        </w:tc>
        <w:tc>
          <w:tcPr>
            <w:tcW w:w="7326" w:type="dxa"/>
            <w:tcBorders>
              <w:top w:val="single" w:sz="4" w:space="0" w:color="000000"/>
              <w:left w:val="single" w:sz="4" w:space="0" w:color="000000"/>
              <w:bottom w:val="single" w:sz="4" w:space="0" w:color="000000"/>
              <w:right w:val="single" w:sz="4" w:space="0" w:color="000000"/>
            </w:tcBorders>
          </w:tcPr>
          <w:p w:rsidR="00523A59" w:rsidRDefault="00523A59" w:rsidP="00993DD2">
            <w:pPr>
              <w:spacing w:line="259" w:lineRule="auto"/>
              <w:rPr>
                <w:rFonts w:ascii="Arial" w:eastAsia="Arial" w:hAnsi="Arial" w:cs="Arial"/>
                <w:sz w:val="24"/>
                <w:szCs w:val="24"/>
              </w:rPr>
            </w:pPr>
            <w:r>
              <w:rPr>
                <w:rFonts w:ascii="Arial" w:eastAsia="Arial" w:hAnsi="Arial" w:cs="Arial"/>
                <w:sz w:val="24"/>
                <w:szCs w:val="24"/>
              </w:rPr>
              <w:t>Alterada a descrição da atividade T16 – Antiga T09</w:t>
            </w:r>
          </w:p>
        </w:tc>
      </w:tr>
      <w:tr w:rsidR="00523A59" w:rsidTr="00523A59">
        <w:tc>
          <w:tcPr>
            <w:tcW w:w="743" w:type="dxa"/>
            <w:tcBorders>
              <w:top w:val="single" w:sz="4" w:space="0" w:color="000000"/>
              <w:left w:val="single" w:sz="4" w:space="0" w:color="000000"/>
              <w:bottom w:val="single" w:sz="4" w:space="0" w:color="000000"/>
              <w:right w:val="single" w:sz="4" w:space="0" w:color="000000"/>
            </w:tcBorders>
          </w:tcPr>
          <w:p w:rsidR="00523A59" w:rsidRDefault="00523A59" w:rsidP="00993DD2">
            <w:pPr>
              <w:spacing w:line="259" w:lineRule="auto"/>
              <w:jc w:val="center"/>
              <w:rPr>
                <w:rFonts w:ascii="Arial" w:eastAsia="Arial" w:hAnsi="Arial" w:cs="Arial"/>
                <w:sz w:val="24"/>
                <w:szCs w:val="24"/>
              </w:rPr>
            </w:pPr>
            <w:r>
              <w:rPr>
                <w:rFonts w:ascii="Arial" w:eastAsia="Arial" w:hAnsi="Arial" w:cs="Arial"/>
                <w:sz w:val="24"/>
                <w:szCs w:val="24"/>
              </w:rPr>
              <w:t>6</w:t>
            </w:r>
          </w:p>
        </w:tc>
        <w:tc>
          <w:tcPr>
            <w:tcW w:w="1003" w:type="dxa"/>
            <w:tcBorders>
              <w:top w:val="single" w:sz="4" w:space="0" w:color="000000"/>
              <w:left w:val="single" w:sz="4" w:space="0" w:color="000000"/>
              <w:bottom w:val="single" w:sz="4" w:space="0" w:color="000000"/>
              <w:right w:val="single" w:sz="4" w:space="0" w:color="000000"/>
            </w:tcBorders>
          </w:tcPr>
          <w:p w:rsidR="00523A59" w:rsidRDefault="00CB0B47" w:rsidP="00993DD2">
            <w:pPr>
              <w:spacing w:line="259" w:lineRule="auto"/>
              <w:jc w:val="center"/>
              <w:rPr>
                <w:rFonts w:ascii="Arial" w:eastAsia="Arial" w:hAnsi="Arial" w:cs="Arial"/>
                <w:sz w:val="24"/>
                <w:szCs w:val="24"/>
              </w:rPr>
            </w:pPr>
            <w:r>
              <w:rPr>
                <w:rFonts w:ascii="Arial" w:eastAsia="Arial" w:hAnsi="Arial" w:cs="Arial"/>
                <w:sz w:val="24"/>
                <w:szCs w:val="24"/>
              </w:rPr>
              <w:t>5</w:t>
            </w:r>
          </w:p>
        </w:tc>
        <w:tc>
          <w:tcPr>
            <w:tcW w:w="7326" w:type="dxa"/>
            <w:tcBorders>
              <w:top w:val="single" w:sz="4" w:space="0" w:color="000000"/>
              <w:left w:val="single" w:sz="4" w:space="0" w:color="000000"/>
              <w:bottom w:val="single" w:sz="4" w:space="0" w:color="000000"/>
              <w:right w:val="single" w:sz="4" w:space="0" w:color="000000"/>
            </w:tcBorders>
          </w:tcPr>
          <w:p w:rsidR="00523A59" w:rsidRDefault="00523A59" w:rsidP="00993DD2">
            <w:pPr>
              <w:spacing w:line="259" w:lineRule="auto"/>
              <w:rPr>
                <w:rFonts w:ascii="Arial" w:eastAsia="Arial" w:hAnsi="Arial" w:cs="Arial"/>
                <w:sz w:val="24"/>
                <w:szCs w:val="24"/>
              </w:rPr>
            </w:pPr>
            <w:r>
              <w:rPr>
                <w:rFonts w:ascii="Arial" w:eastAsia="Arial" w:hAnsi="Arial" w:cs="Arial"/>
                <w:sz w:val="24"/>
                <w:szCs w:val="24"/>
              </w:rPr>
              <w:t>Alterada a descrição da atividade T17, antigo T10</w:t>
            </w:r>
          </w:p>
        </w:tc>
      </w:tr>
      <w:tr w:rsidR="00523A59" w:rsidTr="00523A59">
        <w:tc>
          <w:tcPr>
            <w:tcW w:w="743" w:type="dxa"/>
            <w:tcBorders>
              <w:top w:val="single" w:sz="4" w:space="0" w:color="000000"/>
              <w:left w:val="single" w:sz="4" w:space="0" w:color="000000"/>
              <w:bottom w:val="single" w:sz="4" w:space="0" w:color="000000"/>
              <w:right w:val="single" w:sz="4" w:space="0" w:color="000000"/>
            </w:tcBorders>
          </w:tcPr>
          <w:p w:rsidR="00523A59" w:rsidRDefault="00523A59" w:rsidP="00993DD2">
            <w:pPr>
              <w:spacing w:line="259" w:lineRule="auto"/>
              <w:jc w:val="center"/>
              <w:rPr>
                <w:rFonts w:ascii="Arial" w:eastAsia="Arial" w:hAnsi="Arial" w:cs="Arial"/>
                <w:sz w:val="24"/>
                <w:szCs w:val="24"/>
              </w:rPr>
            </w:pPr>
            <w:r>
              <w:rPr>
                <w:rFonts w:ascii="Arial" w:eastAsia="Arial" w:hAnsi="Arial" w:cs="Arial"/>
                <w:sz w:val="24"/>
                <w:szCs w:val="24"/>
              </w:rPr>
              <w:t>6</w:t>
            </w:r>
          </w:p>
        </w:tc>
        <w:tc>
          <w:tcPr>
            <w:tcW w:w="1003" w:type="dxa"/>
            <w:tcBorders>
              <w:top w:val="single" w:sz="4" w:space="0" w:color="000000"/>
              <w:left w:val="single" w:sz="4" w:space="0" w:color="000000"/>
              <w:bottom w:val="single" w:sz="4" w:space="0" w:color="000000"/>
              <w:right w:val="single" w:sz="4" w:space="0" w:color="000000"/>
            </w:tcBorders>
          </w:tcPr>
          <w:p w:rsidR="00523A59" w:rsidRDefault="00523A59" w:rsidP="00993DD2">
            <w:pPr>
              <w:spacing w:line="259" w:lineRule="auto"/>
              <w:jc w:val="center"/>
              <w:rPr>
                <w:rFonts w:ascii="Arial" w:eastAsia="Arial" w:hAnsi="Arial" w:cs="Arial"/>
                <w:sz w:val="24"/>
                <w:szCs w:val="24"/>
              </w:rPr>
            </w:pPr>
            <w:r>
              <w:rPr>
                <w:rFonts w:ascii="Arial" w:eastAsia="Arial" w:hAnsi="Arial" w:cs="Arial"/>
                <w:sz w:val="24"/>
                <w:szCs w:val="24"/>
              </w:rPr>
              <w:t>6</w:t>
            </w:r>
          </w:p>
        </w:tc>
        <w:tc>
          <w:tcPr>
            <w:tcW w:w="7326" w:type="dxa"/>
            <w:tcBorders>
              <w:top w:val="single" w:sz="4" w:space="0" w:color="000000"/>
              <w:left w:val="single" w:sz="4" w:space="0" w:color="000000"/>
              <w:bottom w:val="single" w:sz="4" w:space="0" w:color="000000"/>
              <w:right w:val="single" w:sz="4" w:space="0" w:color="000000"/>
            </w:tcBorders>
          </w:tcPr>
          <w:p w:rsidR="00523A59" w:rsidRDefault="00523A59" w:rsidP="00993DD2">
            <w:pPr>
              <w:spacing w:line="259" w:lineRule="auto"/>
              <w:rPr>
                <w:rFonts w:ascii="Arial" w:eastAsia="Arial" w:hAnsi="Arial" w:cs="Arial"/>
                <w:sz w:val="24"/>
                <w:szCs w:val="24"/>
              </w:rPr>
            </w:pPr>
            <w:r>
              <w:rPr>
                <w:rFonts w:ascii="Arial" w:eastAsia="Arial" w:hAnsi="Arial" w:cs="Arial"/>
                <w:sz w:val="24"/>
                <w:szCs w:val="24"/>
              </w:rPr>
              <w:t>Alterada a descrição da atividade T18, antigo T11</w:t>
            </w:r>
          </w:p>
        </w:tc>
      </w:tr>
      <w:tr w:rsidR="00523A59" w:rsidTr="00523A59">
        <w:tc>
          <w:tcPr>
            <w:tcW w:w="743" w:type="dxa"/>
            <w:tcBorders>
              <w:top w:val="single" w:sz="4" w:space="0" w:color="000000"/>
              <w:left w:val="single" w:sz="4" w:space="0" w:color="000000"/>
              <w:bottom w:val="single" w:sz="4" w:space="0" w:color="000000"/>
              <w:right w:val="single" w:sz="4" w:space="0" w:color="000000"/>
            </w:tcBorders>
          </w:tcPr>
          <w:p w:rsidR="00523A59" w:rsidRDefault="00523A59" w:rsidP="00993DD2">
            <w:pPr>
              <w:spacing w:line="259" w:lineRule="auto"/>
              <w:jc w:val="center"/>
              <w:rPr>
                <w:rFonts w:ascii="Arial" w:eastAsia="Arial" w:hAnsi="Arial" w:cs="Arial"/>
                <w:sz w:val="24"/>
                <w:szCs w:val="24"/>
              </w:rPr>
            </w:pPr>
            <w:r>
              <w:rPr>
                <w:rFonts w:ascii="Arial" w:eastAsia="Arial" w:hAnsi="Arial" w:cs="Arial"/>
                <w:sz w:val="24"/>
                <w:szCs w:val="24"/>
              </w:rPr>
              <w:t>6</w:t>
            </w:r>
          </w:p>
        </w:tc>
        <w:tc>
          <w:tcPr>
            <w:tcW w:w="1003" w:type="dxa"/>
            <w:tcBorders>
              <w:top w:val="single" w:sz="4" w:space="0" w:color="000000"/>
              <w:left w:val="single" w:sz="4" w:space="0" w:color="000000"/>
              <w:bottom w:val="single" w:sz="4" w:space="0" w:color="000000"/>
              <w:right w:val="single" w:sz="4" w:space="0" w:color="000000"/>
            </w:tcBorders>
          </w:tcPr>
          <w:p w:rsidR="00523A59" w:rsidRDefault="00523A59" w:rsidP="00993DD2">
            <w:pPr>
              <w:spacing w:line="259" w:lineRule="auto"/>
              <w:jc w:val="center"/>
              <w:rPr>
                <w:rFonts w:ascii="Arial" w:eastAsia="Arial" w:hAnsi="Arial" w:cs="Arial"/>
                <w:sz w:val="24"/>
                <w:szCs w:val="24"/>
              </w:rPr>
            </w:pPr>
            <w:r>
              <w:rPr>
                <w:rFonts w:ascii="Arial" w:eastAsia="Arial" w:hAnsi="Arial" w:cs="Arial"/>
                <w:sz w:val="24"/>
                <w:szCs w:val="24"/>
              </w:rPr>
              <w:t>6</w:t>
            </w:r>
          </w:p>
        </w:tc>
        <w:tc>
          <w:tcPr>
            <w:tcW w:w="7326" w:type="dxa"/>
            <w:tcBorders>
              <w:top w:val="single" w:sz="4" w:space="0" w:color="000000"/>
              <w:left w:val="single" w:sz="4" w:space="0" w:color="000000"/>
              <w:bottom w:val="single" w:sz="4" w:space="0" w:color="000000"/>
              <w:right w:val="single" w:sz="4" w:space="0" w:color="000000"/>
            </w:tcBorders>
          </w:tcPr>
          <w:p w:rsidR="00523A59" w:rsidRDefault="00523A59" w:rsidP="00993DD2">
            <w:pPr>
              <w:spacing w:line="259" w:lineRule="auto"/>
              <w:rPr>
                <w:rFonts w:ascii="Arial" w:eastAsia="Arial" w:hAnsi="Arial" w:cs="Arial"/>
                <w:sz w:val="24"/>
                <w:szCs w:val="24"/>
              </w:rPr>
            </w:pPr>
            <w:r>
              <w:rPr>
                <w:rFonts w:ascii="Arial" w:eastAsia="Arial" w:hAnsi="Arial" w:cs="Arial"/>
                <w:sz w:val="24"/>
                <w:szCs w:val="24"/>
              </w:rPr>
              <w:t>Alterada a descrição da atividade T19, antigo T12</w:t>
            </w:r>
          </w:p>
        </w:tc>
      </w:tr>
      <w:tr w:rsidR="00523A59" w:rsidTr="00523A59">
        <w:tc>
          <w:tcPr>
            <w:tcW w:w="743" w:type="dxa"/>
            <w:tcBorders>
              <w:top w:val="single" w:sz="4" w:space="0" w:color="000000"/>
              <w:left w:val="single" w:sz="4" w:space="0" w:color="000000"/>
              <w:bottom w:val="single" w:sz="4" w:space="0" w:color="000000"/>
              <w:right w:val="single" w:sz="4" w:space="0" w:color="000000"/>
            </w:tcBorders>
          </w:tcPr>
          <w:p w:rsidR="00523A59" w:rsidRDefault="00523A59" w:rsidP="00993DD2">
            <w:pPr>
              <w:spacing w:line="259" w:lineRule="auto"/>
              <w:jc w:val="center"/>
              <w:rPr>
                <w:rFonts w:ascii="Arial" w:eastAsia="Arial" w:hAnsi="Arial" w:cs="Arial"/>
                <w:sz w:val="24"/>
                <w:szCs w:val="24"/>
              </w:rPr>
            </w:pPr>
            <w:r>
              <w:rPr>
                <w:rFonts w:ascii="Arial" w:eastAsia="Arial" w:hAnsi="Arial" w:cs="Arial"/>
                <w:sz w:val="24"/>
                <w:szCs w:val="24"/>
              </w:rPr>
              <w:t>6</w:t>
            </w:r>
          </w:p>
        </w:tc>
        <w:tc>
          <w:tcPr>
            <w:tcW w:w="1003" w:type="dxa"/>
            <w:tcBorders>
              <w:top w:val="single" w:sz="4" w:space="0" w:color="000000"/>
              <w:left w:val="single" w:sz="4" w:space="0" w:color="000000"/>
              <w:bottom w:val="single" w:sz="4" w:space="0" w:color="000000"/>
              <w:right w:val="single" w:sz="4" w:space="0" w:color="000000"/>
            </w:tcBorders>
          </w:tcPr>
          <w:p w:rsidR="00523A59" w:rsidRDefault="00523A59" w:rsidP="00993DD2">
            <w:pPr>
              <w:spacing w:line="259" w:lineRule="auto"/>
              <w:jc w:val="center"/>
              <w:rPr>
                <w:rFonts w:ascii="Arial" w:eastAsia="Arial" w:hAnsi="Arial" w:cs="Arial"/>
                <w:sz w:val="24"/>
                <w:szCs w:val="24"/>
              </w:rPr>
            </w:pPr>
            <w:r>
              <w:rPr>
                <w:rFonts w:ascii="Arial" w:eastAsia="Arial" w:hAnsi="Arial" w:cs="Arial"/>
                <w:sz w:val="24"/>
                <w:szCs w:val="24"/>
              </w:rPr>
              <w:t>6</w:t>
            </w:r>
          </w:p>
        </w:tc>
        <w:tc>
          <w:tcPr>
            <w:tcW w:w="7326" w:type="dxa"/>
            <w:tcBorders>
              <w:top w:val="single" w:sz="4" w:space="0" w:color="000000"/>
              <w:left w:val="single" w:sz="4" w:space="0" w:color="000000"/>
              <w:bottom w:val="single" w:sz="4" w:space="0" w:color="000000"/>
              <w:right w:val="single" w:sz="4" w:space="0" w:color="000000"/>
            </w:tcBorders>
          </w:tcPr>
          <w:p w:rsidR="00523A59" w:rsidRDefault="00523A59" w:rsidP="00993DD2">
            <w:pPr>
              <w:spacing w:line="259" w:lineRule="auto"/>
              <w:rPr>
                <w:rFonts w:ascii="Arial" w:eastAsia="Arial" w:hAnsi="Arial" w:cs="Arial"/>
                <w:sz w:val="24"/>
                <w:szCs w:val="24"/>
              </w:rPr>
            </w:pPr>
            <w:r>
              <w:rPr>
                <w:rFonts w:ascii="Arial" w:eastAsia="Arial" w:hAnsi="Arial" w:cs="Arial"/>
                <w:sz w:val="24"/>
                <w:szCs w:val="24"/>
              </w:rPr>
              <w:t>Alterada a descrição da atividade T20, antigo T14</w:t>
            </w:r>
          </w:p>
        </w:tc>
      </w:tr>
      <w:tr w:rsidR="00523A59" w:rsidTr="00523A59">
        <w:tc>
          <w:tcPr>
            <w:tcW w:w="743" w:type="dxa"/>
            <w:tcBorders>
              <w:top w:val="single" w:sz="4" w:space="0" w:color="000000"/>
              <w:left w:val="single" w:sz="4" w:space="0" w:color="000000"/>
              <w:bottom w:val="single" w:sz="4" w:space="0" w:color="000000"/>
              <w:right w:val="single" w:sz="4" w:space="0" w:color="000000"/>
            </w:tcBorders>
          </w:tcPr>
          <w:p w:rsidR="00523A59" w:rsidRDefault="00523A59" w:rsidP="00993DD2">
            <w:pPr>
              <w:spacing w:line="259" w:lineRule="auto"/>
              <w:jc w:val="center"/>
              <w:rPr>
                <w:rFonts w:ascii="Arial" w:eastAsia="Arial" w:hAnsi="Arial" w:cs="Arial"/>
                <w:sz w:val="24"/>
                <w:szCs w:val="24"/>
              </w:rPr>
            </w:pPr>
            <w:r>
              <w:rPr>
                <w:rFonts w:ascii="Arial" w:eastAsia="Arial" w:hAnsi="Arial" w:cs="Arial"/>
                <w:sz w:val="24"/>
                <w:szCs w:val="24"/>
              </w:rPr>
              <w:t>6</w:t>
            </w:r>
          </w:p>
        </w:tc>
        <w:tc>
          <w:tcPr>
            <w:tcW w:w="1003" w:type="dxa"/>
            <w:tcBorders>
              <w:top w:val="single" w:sz="4" w:space="0" w:color="000000"/>
              <w:left w:val="single" w:sz="4" w:space="0" w:color="000000"/>
              <w:bottom w:val="single" w:sz="4" w:space="0" w:color="000000"/>
              <w:right w:val="single" w:sz="4" w:space="0" w:color="000000"/>
            </w:tcBorders>
          </w:tcPr>
          <w:p w:rsidR="00523A59" w:rsidRDefault="00CB0B47" w:rsidP="00993DD2">
            <w:pPr>
              <w:spacing w:line="259" w:lineRule="auto"/>
              <w:jc w:val="center"/>
              <w:rPr>
                <w:rFonts w:ascii="Arial" w:eastAsia="Arial" w:hAnsi="Arial" w:cs="Arial"/>
                <w:sz w:val="24"/>
                <w:szCs w:val="24"/>
              </w:rPr>
            </w:pPr>
            <w:r>
              <w:rPr>
                <w:rFonts w:ascii="Arial" w:eastAsia="Arial" w:hAnsi="Arial" w:cs="Arial"/>
                <w:sz w:val="24"/>
                <w:szCs w:val="24"/>
              </w:rPr>
              <w:t>6</w:t>
            </w:r>
          </w:p>
        </w:tc>
        <w:tc>
          <w:tcPr>
            <w:tcW w:w="7326" w:type="dxa"/>
            <w:tcBorders>
              <w:top w:val="single" w:sz="4" w:space="0" w:color="000000"/>
              <w:left w:val="single" w:sz="4" w:space="0" w:color="000000"/>
              <w:bottom w:val="single" w:sz="4" w:space="0" w:color="000000"/>
              <w:right w:val="single" w:sz="4" w:space="0" w:color="000000"/>
            </w:tcBorders>
          </w:tcPr>
          <w:p w:rsidR="00523A59" w:rsidRDefault="00523A59" w:rsidP="00993DD2">
            <w:pPr>
              <w:spacing w:line="259" w:lineRule="auto"/>
              <w:rPr>
                <w:rFonts w:ascii="Arial" w:eastAsia="Arial" w:hAnsi="Arial" w:cs="Arial"/>
                <w:sz w:val="24"/>
                <w:szCs w:val="24"/>
              </w:rPr>
            </w:pPr>
            <w:r>
              <w:rPr>
                <w:rFonts w:ascii="Arial" w:eastAsia="Arial" w:hAnsi="Arial" w:cs="Arial"/>
                <w:sz w:val="24"/>
                <w:szCs w:val="24"/>
              </w:rPr>
              <w:t>Alterada a descrição da atividade T21, antigo T15</w:t>
            </w:r>
          </w:p>
        </w:tc>
      </w:tr>
      <w:tr w:rsidR="00523A59" w:rsidTr="00523A59">
        <w:trPr>
          <w:trHeight w:val="215"/>
        </w:trPr>
        <w:tc>
          <w:tcPr>
            <w:tcW w:w="743" w:type="dxa"/>
            <w:tcBorders>
              <w:top w:val="single" w:sz="4" w:space="0" w:color="000000"/>
              <w:left w:val="single" w:sz="4" w:space="0" w:color="000000"/>
              <w:bottom w:val="single" w:sz="4" w:space="0" w:color="000000"/>
              <w:right w:val="single" w:sz="4" w:space="0" w:color="000000"/>
            </w:tcBorders>
          </w:tcPr>
          <w:p w:rsidR="00523A59" w:rsidRDefault="00523A59" w:rsidP="00993DD2">
            <w:pPr>
              <w:spacing w:line="259" w:lineRule="auto"/>
              <w:jc w:val="center"/>
              <w:rPr>
                <w:rFonts w:ascii="Arial" w:eastAsia="Arial" w:hAnsi="Arial" w:cs="Arial"/>
                <w:sz w:val="24"/>
                <w:szCs w:val="24"/>
              </w:rPr>
            </w:pPr>
            <w:r>
              <w:rPr>
                <w:rFonts w:ascii="Arial" w:eastAsia="Arial" w:hAnsi="Arial" w:cs="Arial"/>
                <w:sz w:val="24"/>
                <w:szCs w:val="24"/>
              </w:rPr>
              <w:t>6</w:t>
            </w:r>
          </w:p>
        </w:tc>
        <w:tc>
          <w:tcPr>
            <w:tcW w:w="1003" w:type="dxa"/>
            <w:tcBorders>
              <w:top w:val="single" w:sz="4" w:space="0" w:color="000000"/>
              <w:left w:val="single" w:sz="4" w:space="0" w:color="000000"/>
              <w:bottom w:val="single" w:sz="4" w:space="0" w:color="000000"/>
              <w:right w:val="single" w:sz="4" w:space="0" w:color="000000"/>
            </w:tcBorders>
          </w:tcPr>
          <w:p w:rsidR="00523A59" w:rsidRDefault="00CB0B47" w:rsidP="00993DD2">
            <w:pPr>
              <w:spacing w:line="259" w:lineRule="auto"/>
              <w:jc w:val="center"/>
              <w:rPr>
                <w:rFonts w:ascii="Arial" w:eastAsia="Arial" w:hAnsi="Arial" w:cs="Arial"/>
                <w:sz w:val="24"/>
                <w:szCs w:val="24"/>
              </w:rPr>
            </w:pPr>
            <w:r>
              <w:rPr>
                <w:rFonts w:ascii="Arial" w:eastAsia="Arial" w:hAnsi="Arial" w:cs="Arial"/>
                <w:sz w:val="24"/>
                <w:szCs w:val="24"/>
              </w:rPr>
              <w:t>6/</w:t>
            </w:r>
            <w:r w:rsidR="00523A59">
              <w:rPr>
                <w:rFonts w:ascii="Arial" w:eastAsia="Arial" w:hAnsi="Arial" w:cs="Arial"/>
                <w:sz w:val="24"/>
                <w:szCs w:val="24"/>
              </w:rPr>
              <w:t>7</w:t>
            </w:r>
          </w:p>
        </w:tc>
        <w:tc>
          <w:tcPr>
            <w:tcW w:w="7326" w:type="dxa"/>
            <w:tcBorders>
              <w:top w:val="single" w:sz="4" w:space="0" w:color="000000"/>
              <w:left w:val="single" w:sz="4" w:space="0" w:color="000000"/>
              <w:bottom w:val="single" w:sz="4" w:space="0" w:color="000000"/>
              <w:right w:val="single" w:sz="4" w:space="0" w:color="000000"/>
            </w:tcBorders>
          </w:tcPr>
          <w:p w:rsidR="00523A59" w:rsidRDefault="00523A59" w:rsidP="00993DD2">
            <w:pPr>
              <w:spacing w:line="259" w:lineRule="auto"/>
              <w:rPr>
                <w:rFonts w:ascii="Arial" w:eastAsia="Arial" w:hAnsi="Arial" w:cs="Arial"/>
                <w:sz w:val="24"/>
                <w:szCs w:val="24"/>
              </w:rPr>
            </w:pPr>
            <w:r>
              <w:rPr>
                <w:rFonts w:ascii="Arial" w:eastAsia="Arial" w:hAnsi="Arial" w:cs="Arial"/>
                <w:sz w:val="24"/>
                <w:szCs w:val="24"/>
              </w:rPr>
              <w:t>Incluída a atividade T22 – Receber o bem no sistema</w:t>
            </w:r>
          </w:p>
        </w:tc>
      </w:tr>
      <w:tr w:rsidR="00523A59" w:rsidTr="00523A59">
        <w:tc>
          <w:tcPr>
            <w:tcW w:w="743" w:type="dxa"/>
            <w:tcBorders>
              <w:top w:val="single" w:sz="4" w:space="0" w:color="000000"/>
              <w:left w:val="single" w:sz="4" w:space="0" w:color="000000"/>
              <w:bottom w:val="single" w:sz="4" w:space="0" w:color="000000"/>
              <w:right w:val="single" w:sz="4" w:space="0" w:color="000000"/>
            </w:tcBorders>
          </w:tcPr>
          <w:p w:rsidR="00523A59" w:rsidRDefault="00523A59" w:rsidP="00993DD2">
            <w:pPr>
              <w:spacing w:line="259" w:lineRule="auto"/>
              <w:jc w:val="center"/>
              <w:rPr>
                <w:rFonts w:ascii="Arial" w:eastAsia="Arial" w:hAnsi="Arial" w:cs="Arial"/>
                <w:sz w:val="24"/>
                <w:szCs w:val="24"/>
              </w:rPr>
            </w:pPr>
            <w:r>
              <w:rPr>
                <w:rFonts w:ascii="Arial" w:eastAsia="Arial" w:hAnsi="Arial" w:cs="Arial"/>
                <w:sz w:val="24"/>
                <w:szCs w:val="24"/>
              </w:rPr>
              <w:t>6</w:t>
            </w:r>
          </w:p>
        </w:tc>
        <w:tc>
          <w:tcPr>
            <w:tcW w:w="1003" w:type="dxa"/>
            <w:tcBorders>
              <w:top w:val="single" w:sz="4" w:space="0" w:color="000000"/>
              <w:left w:val="single" w:sz="4" w:space="0" w:color="000000"/>
              <w:bottom w:val="single" w:sz="4" w:space="0" w:color="000000"/>
              <w:right w:val="single" w:sz="4" w:space="0" w:color="000000"/>
            </w:tcBorders>
          </w:tcPr>
          <w:p w:rsidR="00523A59" w:rsidRDefault="00523A59" w:rsidP="00993DD2">
            <w:pPr>
              <w:spacing w:line="259" w:lineRule="auto"/>
              <w:jc w:val="center"/>
              <w:rPr>
                <w:rFonts w:ascii="Arial" w:eastAsia="Arial" w:hAnsi="Arial" w:cs="Arial"/>
                <w:sz w:val="24"/>
                <w:szCs w:val="24"/>
              </w:rPr>
            </w:pPr>
            <w:r>
              <w:rPr>
                <w:rFonts w:ascii="Arial" w:eastAsia="Arial" w:hAnsi="Arial" w:cs="Arial"/>
                <w:sz w:val="24"/>
                <w:szCs w:val="24"/>
              </w:rPr>
              <w:t>7</w:t>
            </w:r>
          </w:p>
        </w:tc>
        <w:tc>
          <w:tcPr>
            <w:tcW w:w="7326" w:type="dxa"/>
            <w:tcBorders>
              <w:top w:val="single" w:sz="4" w:space="0" w:color="000000"/>
              <w:left w:val="single" w:sz="4" w:space="0" w:color="000000"/>
              <w:bottom w:val="single" w:sz="4" w:space="0" w:color="000000"/>
              <w:right w:val="single" w:sz="4" w:space="0" w:color="000000"/>
            </w:tcBorders>
          </w:tcPr>
          <w:p w:rsidR="00523A59" w:rsidRDefault="00523A59" w:rsidP="00993DD2">
            <w:pPr>
              <w:spacing w:line="259" w:lineRule="auto"/>
              <w:rPr>
                <w:rFonts w:ascii="Arial" w:eastAsia="Arial" w:hAnsi="Arial" w:cs="Arial"/>
                <w:sz w:val="24"/>
                <w:szCs w:val="24"/>
              </w:rPr>
            </w:pPr>
            <w:r>
              <w:rPr>
                <w:rFonts w:ascii="Arial" w:eastAsia="Arial" w:hAnsi="Arial" w:cs="Arial"/>
                <w:sz w:val="24"/>
                <w:szCs w:val="24"/>
              </w:rPr>
              <w:t>Incluída a atividade T23 – Solicitar autorização</w:t>
            </w:r>
          </w:p>
        </w:tc>
      </w:tr>
      <w:tr w:rsidR="00523A59" w:rsidTr="00523A59">
        <w:tc>
          <w:tcPr>
            <w:tcW w:w="743" w:type="dxa"/>
            <w:tcBorders>
              <w:top w:val="single" w:sz="4" w:space="0" w:color="000000"/>
              <w:left w:val="single" w:sz="4" w:space="0" w:color="000000"/>
              <w:bottom w:val="single" w:sz="4" w:space="0" w:color="000000"/>
              <w:right w:val="single" w:sz="4" w:space="0" w:color="000000"/>
            </w:tcBorders>
          </w:tcPr>
          <w:p w:rsidR="00523A59" w:rsidRDefault="00523A59" w:rsidP="00993DD2">
            <w:pPr>
              <w:spacing w:line="259" w:lineRule="auto"/>
              <w:jc w:val="center"/>
              <w:rPr>
                <w:rFonts w:ascii="Arial" w:eastAsia="Arial" w:hAnsi="Arial" w:cs="Arial"/>
                <w:sz w:val="24"/>
                <w:szCs w:val="24"/>
              </w:rPr>
            </w:pPr>
            <w:r>
              <w:rPr>
                <w:rFonts w:ascii="Arial" w:eastAsia="Arial" w:hAnsi="Arial" w:cs="Arial"/>
                <w:sz w:val="24"/>
                <w:szCs w:val="24"/>
              </w:rPr>
              <w:t>6</w:t>
            </w:r>
          </w:p>
        </w:tc>
        <w:tc>
          <w:tcPr>
            <w:tcW w:w="1003" w:type="dxa"/>
            <w:tcBorders>
              <w:top w:val="single" w:sz="4" w:space="0" w:color="000000"/>
              <w:left w:val="single" w:sz="4" w:space="0" w:color="000000"/>
              <w:bottom w:val="single" w:sz="4" w:space="0" w:color="000000"/>
              <w:right w:val="single" w:sz="4" w:space="0" w:color="000000"/>
            </w:tcBorders>
          </w:tcPr>
          <w:p w:rsidR="00523A59" w:rsidRDefault="00523A59" w:rsidP="00993DD2">
            <w:pPr>
              <w:spacing w:line="259" w:lineRule="auto"/>
              <w:jc w:val="center"/>
              <w:rPr>
                <w:rFonts w:ascii="Arial" w:eastAsia="Arial" w:hAnsi="Arial" w:cs="Arial"/>
                <w:sz w:val="24"/>
                <w:szCs w:val="24"/>
              </w:rPr>
            </w:pPr>
            <w:r>
              <w:rPr>
                <w:rFonts w:ascii="Arial" w:eastAsia="Arial" w:hAnsi="Arial" w:cs="Arial"/>
                <w:sz w:val="24"/>
                <w:szCs w:val="24"/>
              </w:rPr>
              <w:t>7</w:t>
            </w:r>
          </w:p>
        </w:tc>
        <w:tc>
          <w:tcPr>
            <w:tcW w:w="7326" w:type="dxa"/>
            <w:tcBorders>
              <w:top w:val="single" w:sz="4" w:space="0" w:color="000000"/>
              <w:left w:val="single" w:sz="4" w:space="0" w:color="000000"/>
              <w:bottom w:val="single" w:sz="4" w:space="0" w:color="000000"/>
              <w:right w:val="single" w:sz="4" w:space="0" w:color="000000"/>
            </w:tcBorders>
          </w:tcPr>
          <w:p w:rsidR="00523A59" w:rsidRDefault="00523A59" w:rsidP="00993DD2">
            <w:pPr>
              <w:spacing w:line="259" w:lineRule="auto"/>
              <w:rPr>
                <w:rFonts w:ascii="Arial" w:eastAsia="Arial" w:hAnsi="Arial" w:cs="Arial"/>
                <w:sz w:val="24"/>
                <w:szCs w:val="24"/>
              </w:rPr>
            </w:pPr>
            <w:r>
              <w:rPr>
                <w:rFonts w:ascii="Arial" w:eastAsia="Arial" w:hAnsi="Arial" w:cs="Arial"/>
                <w:sz w:val="24"/>
                <w:szCs w:val="24"/>
              </w:rPr>
              <w:t>Incluída a atividade T24 – Autorizar ingresso</w:t>
            </w:r>
          </w:p>
        </w:tc>
      </w:tr>
      <w:tr w:rsidR="00523A59" w:rsidTr="00523A59">
        <w:tc>
          <w:tcPr>
            <w:tcW w:w="743" w:type="dxa"/>
            <w:tcBorders>
              <w:top w:val="single" w:sz="4" w:space="0" w:color="000000"/>
              <w:left w:val="single" w:sz="4" w:space="0" w:color="000000"/>
              <w:bottom w:val="single" w:sz="4" w:space="0" w:color="000000"/>
              <w:right w:val="single" w:sz="4" w:space="0" w:color="000000"/>
            </w:tcBorders>
          </w:tcPr>
          <w:p w:rsidR="00523A59" w:rsidRDefault="00523A59" w:rsidP="00993DD2">
            <w:pPr>
              <w:spacing w:line="259" w:lineRule="auto"/>
              <w:jc w:val="center"/>
              <w:rPr>
                <w:rFonts w:ascii="Arial" w:eastAsia="Arial" w:hAnsi="Arial" w:cs="Arial"/>
                <w:sz w:val="24"/>
                <w:szCs w:val="24"/>
              </w:rPr>
            </w:pPr>
            <w:r>
              <w:rPr>
                <w:rFonts w:ascii="Arial" w:eastAsia="Arial" w:hAnsi="Arial" w:cs="Arial"/>
                <w:sz w:val="24"/>
                <w:szCs w:val="24"/>
              </w:rPr>
              <w:t>6</w:t>
            </w:r>
          </w:p>
        </w:tc>
        <w:tc>
          <w:tcPr>
            <w:tcW w:w="1003" w:type="dxa"/>
            <w:tcBorders>
              <w:top w:val="single" w:sz="4" w:space="0" w:color="000000"/>
              <w:left w:val="single" w:sz="4" w:space="0" w:color="000000"/>
              <w:bottom w:val="single" w:sz="4" w:space="0" w:color="000000"/>
              <w:right w:val="single" w:sz="4" w:space="0" w:color="000000"/>
            </w:tcBorders>
          </w:tcPr>
          <w:p w:rsidR="00523A59" w:rsidRDefault="00523A59" w:rsidP="00993DD2">
            <w:pPr>
              <w:spacing w:line="259" w:lineRule="auto"/>
              <w:jc w:val="center"/>
              <w:rPr>
                <w:rFonts w:ascii="Arial" w:eastAsia="Arial" w:hAnsi="Arial" w:cs="Arial"/>
                <w:sz w:val="24"/>
                <w:szCs w:val="24"/>
              </w:rPr>
            </w:pPr>
            <w:r>
              <w:rPr>
                <w:rFonts w:ascii="Arial" w:eastAsia="Arial" w:hAnsi="Arial" w:cs="Arial"/>
                <w:sz w:val="24"/>
                <w:szCs w:val="24"/>
              </w:rPr>
              <w:t xml:space="preserve">7 </w:t>
            </w:r>
          </w:p>
        </w:tc>
        <w:tc>
          <w:tcPr>
            <w:tcW w:w="7326" w:type="dxa"/>
            <w:tcBorders>
              <w:top w:val="single" w:sz="4" w:space="0" w:color="000000"/>
              <w:left w:val="single" w:sz="4" w:space="0" w:color="000000"/>
              <w:bottom w:val="single" w:sz="4" w:space="0" w:color="000000"/>
              <w:right w:val="single" w:sz="4" w:space="0" w:color="000000"/>
            </w:tcBorders>
          </w:tcPr>
          <w:p w:rsidR="00523A59" w:rsidRDefault="00523A59" w:rsidP="00993DD2">
            <w:pPr>
              <w:spacing w:line="259" w:lineRule="auto"/>
              <w:rPr>
                <w:rFonts w:ascii="Arial" w:eastAsia="Arial" w:hAnsi="Arial" w:cs="Arial"/>
                <w:sz w:val="24"/>
                <w:szCs w:val="24"/>
              </w:rPr>
            </w:pPr>
            <w:r>
              <w:rPr>
                <w:rFonts w:ascii="Arial" w:eastAsia="Arial" w:hAnsi="Arial" w:cs="Arial"/>
                <w:sz w:val="24"/>
                <w:szCs w:val="24"/>
              </w:rPr>
              <w:t>Alterada a descrição da atividade T25, antigo T18</w:t>
            </w:r>
          </w:p>
        </w:tc>
      </w:tr>
      <w:tr w:rsidR="00523A59" w:rsidTr="00523A59">
        <w:tc>
          <w:tcPr>
            <w:tcW w:w="743" w:type="dxa"/>
            <w:tcBorders>
              <w:top w:val="single" w:sz="4" w:space="0" w:color="000000"/>
              <w:left w:val="single" w:sz="4" w:space="0" w:color="000000"/>
              <w:bottom w:val="single" w:sz="4" w:space="0" w:color="000000"/>
              <w:right w:val="single" w:sz="4" w:space="0" w:color="000000"/>
            </w:tcBorders>
          </w:tcPr>
          <w:p w:rsidR="00523A59" w:rsidRDefault="00523A59" w:rsidP="00993DD2">
            <w:pPr>
              <w:spacing w:line="259" w:lineRule="auto"/>
              <w:jc w:val="center"/>
              <w:rPr>
                <w:rFonts w:ascii="Arial" w:eastAsia="Arial" w:hAnsi="Arial" w:cs="Arial"/>
                <w:sz w:val="24"/>
                <w:szCs w:val="24"/>
              </w:rPr>
            </w:pPr>
            <w:r>
              <w:rPr>
                <w:rFonts w:ascii="Arial" w:eastAsia="Arial" w:hAnsi="Arial" w:cs="Arial"/>
                <w:sz w:val="24"/>
                <w:szCs w:val="24"/>
              </w:rPr>
              <w:t>6</w:t>
            </w:r>
          </w:p>
        </w:tc>
        <w:tc>
          <w:tcPr>
            <w:tcW w:w="1003" w:type="dxa"/>
            <w:tcBorders>
              <w:top w:val="single" w:sz="4" w:space="0" w:color="000000"/>
              <w:left w:val="single" w:sz="4" w:space="0" w:color="000000"/>
              <w:bottom w:val="single" w:sz="4" w:space="0" w:color="000000"/>
              <w:right w:val="single" w:sz="4" w:space="0" w:color="000000"/>
            </w:tcBorders>
          </w:tcPr>
          <w:p w:rsidR="00523A59" w:rsidRDefault="00523A59" w:rsidP="00993DD2">
            <w:pPr>
              <w:spacing w:line="259" w:lineRule="auto"/>
              <w:jc w:val="center"/>
              <w:rPr>
                <w:rFonts w:ascii="Arial" w:eastAsia="Arial" w:hAnsi="Arial" w:cs="Arial"/>
                <w:sz w:val="24"/>
                <w:szCs w:val="24"/>
              </w:rPr>
            </w:pPr>
            <w:r>
              <w:rPr>
                <w:rFonts w:ascii="Arial" w:eastAsia="Arial" w:hAnsi="Arial" w:cs="Arial"/>
                <w:sz w:val="24"/>
                <w:szCs w:val="24"/>
              </w:rPr>
              <w:t xml:space="preserve">7 </w:t>
            </w:r>
          </w:p>
        </w:tc>
        <w:tc>
          <w:tcPr>
            <w:tcW w:w="7326" w:type="dxa"/>
            <w:tcBorders>
              <w:top w:val="single" w:sz="4" w:space="0" w:color="000000"/>
              <w:left w:val="single" w:sz="4" w:space="0" w:color="000000"/>
              <w:bottom w:val="single" w:sz="4" w:space="0" w:color="000000"/>
              <w:right w:val="single" w:sz="4" w:space="0" w:color="000000"/>
            </w:tcBorders>
          </w:tcPr>
          <w:p w:rsidR="00523A59" w:rsidRDefault="00523A59" w:rsidP="00993DD2">
            <w:pPr>
              <w:spacing w:line="259" w:lineRule="auto"/>
              <w:rPr>
                <w:rFonts w:ascii="Arial" w:eastAsia="Arial" w:hAnsi="Arial" w:cs="Arial"/>
                <w:sz w:val="24"/>
                <w:szCs w:val="24"/>
              </w:rPr>
            </w:pPr>
            <w:r>
              <w:rPr>
                <w:rFonts w:ascii="Arial" w:eastAsia="Arial" w:hAnsi="Arial" w:cs="Arial"/>
                <w:sz w:val="24"/>
                <w:szCs w:val="24"/>
              </w:rPr>
              <w:t>Alterada a descrição da atividade T26, antigo T19</w:t>
            </w:r>
          </w:p>
        </w:tc>
      </w:tr>
      <w:tr w:rsidR="00523A59" w:rsidTr="00523A59">
        <w:tc>
          <w:tcPr>
            <w:tcW w:w="743" w:type="dxa"/>
            <w:tcBorders>
              <w:top w:val="single" w:sz="4" w:space="0" w:color="000000"/>
              <w:left w:val="single" w:sz="4" w:space="0" w:color="000000"/>
              <w:bottom w:val="single" w:sz="4" w:space="0" w:color="000000"/>
              <w:right w:val="single" w:sz="4" w:space="0" w:color="000000"/>
            </w:tcBorders>
          </w:tcPr>
          <w:p w:rsidR="00523A59" w:rsidRDefault="00523A59" w:rsidP="00993DD2">
            <w:pPr>
              <w:spacing w:line="259" w:lineRule="auto"/>
              <w:jc w:val="center"/>
              <w:rPr>
                <w:rFonts w:ascii="Arial" w:eastAsia="Arial" w:hAnsi="Arial" w:cs="Arial"/>
                <w:sz w:val="24"/>
                <w:szCs w:val="24"/>
              </w:rPr>
            </w:pPr>
            <w:r>
              <w:rPr>
                <w:rFonts w:ascii="Arial" w:eastAsia="Arial" w:hAnsi="Arial" w:cs="Arial"/>
                <w:sz w:val="24"/>
                <w:szCs w:val="24"/>
              </w:rPr>
              <w:t>6</w:t>
            </w:r>
          </w:p>
        </w:tc>
        <w:tc>
          <w:tcPr>
            <w:tcW w:w="1003" w:type="dxa"/>
            <w:tcBorders>
              <w:top w:val="single" w:sz="4" w:space="0" w:color="000000"/>
              <w:left w:val="single" w:sz="4" w:space="0" w:color="000000"/>
              <w:bottom w:val="single" w:sz="4" w:space="0" w:color="000000"/>
              <w:right w:val="single" w:sz="4" w:space="0" w:color="000000"/>
            </w:tcBorders>
          </w:tcPr>
          <w:p w:rsidR="00523A59" w:rsidRDefault="00CB0B47" w:rsidP="00993DD2">
            <w:pPr>
              <w:spacing w:line="259" w:lineRule="auto"/>
              <w:jc w:val="center"/>
              <w:rPr>
                <w:rFonts w:ascii="Arial" w:eastAsia="Arial" w:hAnsi="Arial" w:cs="Arial"/>
                <w:sz w:val="24"/>
                <w:szCs w:val="24"/>
              </w:rPr>
            </w:pPr>
            <w:r>
              <w:rPr>
                <w:rFonts w:ascii="Arial" w:eastAsia="Arial" w:hAnsi="Arial" w:cs="Arial"/>
                <w:sz w:val="24"/>
                <w:szCs w:val="24"/>
              </w:rPr>
              <w:t>7</w:t>
            </w:r>
          </w:p>
        </w:tc>
        <w:tc>
          <w:tcPr>
            <w:tcW w:w="7326" w:type="dxa"/>
            <w:tcBorders>
              <w:top w:val="single" w:sz="4" w:space="0" w:color="000000"/>
              <w:left w:val="single" w:sz="4" w:space="0" w:color="000000"/>
              <w:bottom w:val="single" w:sz="4" w:space="0" w:color="000000"/>
              <w:right w:val="single" w:sz="4" w:space="0" w:color="000000"/>
            </w:tcBorders>
          </w:tcPr>
          <w:p w:rsidR="00523A59" w:rsidRDefault="00523A59" w:rsidP="00993DD2">
            <w:pPr>
              <w:spacing w:line="259" w:lineRule="auto"/>
              <w:rPr>
                <w:rFonts w:ascii="Arial" w:eastAsia="Arial" w:hAnsi="Arial" w:cs="Arial"/>
                <w:sz w:val="24"/>
                <w:szCs w:val="24"/>
              </w:rPr>
            </w:pPr>
            <w:r>
              <w:rPr>
                <w:rFonts w:ascii="Arial" w:eastAsia="Arial" w:hAnsi="Arial" w:cs="Arial"/>
                <w:sz w:val="24"/>
                <w:szCs w:val="24"/>
              </w:rPr>
              <w:t>Incluída a atividade T27 - entranhar</w:t>
            </w:r>
          </w:p>
        </w:tc>
      </w:tr>
      <w:tr w:rsidR="00523A59" w:rsidTr="00523A59">
        <w:tc>
          <w:tcPr>
            <w:tcW w:w="743" w:type="dxa"/>
            <w:tcBorders>
              <w:top w:val="single" w:sz="4" w:space="0" w:color="000000"/>
              <w:left w:val="single" w:sz="4" w:space="0" w:color="000000"/>
              <w:bottom w:val="single" w:sz="4" w:space="0" w:color="000000"/>
              <w:right w:val="single" w:sz="4" w:space="0" w:color="000000"/>
            </w:tcBorders>
          </w:tcPr>
          <w:p w:rsidR="00523A59" w:rsidRDefault="00523A59" w:rsidP="00993DD2">
            <w:pPr>
              <w:spacing w:line="259" w:lineRule="auto"/>
              <w:jc w:val="center"/>
              <w:rPr>
                <w:rFonts w:ascii="Arial" w:eastAsia="Arial" w:hAnsi="Arial" w:cs="Arial"/>
                <w:sz w:val="24"/>
                <w:szCs w:val="24"/>
              </w:rPr>
            </w:pPr>
            <w:r>
              <w:rPr>
                <w:rFonts w:ascii="Arial" w:eastAsia="Arial" w:hAnsi="Arial" w:cs="Arial"/>
                <w:sz w:val="24"/>
                <w:szCs w:val="24"/>
              </w:rPr>
              <w:t>6</w:t>
            </w:r>
          </w:p>
        </w:tc>
        <w:tc>
          <w:tcPr>
            <w:tcW w:w="1003" w:type="dxa"/>
            <w:tcBorders>
              <w:top w:val="single" w:sz="4" w:space="0" w:color="000000"/>
              <w:left w:val="single" w:sz="4" w:space="0" w:color="000000"/>
              <w:bottom w:val="single" w:sz="4" w:space="0" w:color="000000"/>
              <w:right w:val="single" w:sz="4" w:space="0" w:color="000000"/>
            </w:tcBorders>
          </w:tcPr>
          <w:p w:rsidR="00523A59" w:rsidRDefault="00CB0B47" w:rsidP="00993DD2">
            <w:pPr>
              <w:spacing w:line="259" w:lineRule="auto"/>
              <w:jc w:val="center"/>
              <w:rPr>
                <w:rFonts w:ascii="Arial" w:eastAsia="Arial" w:hAnsi="Arial" w:cs="Arial"/>
                <w:sz w:val="24"/>
                <w:szCs w:val="24"/>
              </w:rPr>
            </w:pPr>
            <w:r>
              <w:rPr>
                <w:rFonts w:ascii="Arial" w:eastAsia="Arial" w:hAnsi="Arial" w:cs="Arial"/>
                <w:sz w:val="24"/>
                <w:szCs w:val="24"/>
              </w:rPr>
              <w:t>7</w:t>
            </w:r>
          </w:p>
        </w:tc>
        <w:tc>
          <w:tcPr>
            <w:tcW w:w="7326" w:type="dxa"/>
            <w:tcBorders>
              <w:top w:val="single" w:sz="4" w:space="0" w:color="000000"/>
              <w:left w:val="single" w:sz="4" w:space="0" w:color="000000"/>
              <w:bottom w:val="single" w:sz="4" w:space="0" w:color="000000"/>
              <w:right w:val="single" w:sz="4" w:space="0" w:color="000000"/>
            </w:tcBorders>
          </w:tcPr>
          <w:p w:rsidR="00523A59" w:rsidRDefault="00523A59" w:rsidP="00993DD2">
            <w:pPr>
              <w:spacing w:line="259" w:lineRule="auto"/>
              <w:rPr>
                <w:rFonts w:ascii="Arial" w:eastAsia="Arial" w:hAnsi="Arial" w:cs="Arial"/>
                <w:sz w:val="24"/>
                <w:szCs w:val="24"/>
              </w:rPr>
            </w:pPr>
            <w:r>
              <w:rPr>
                <w:rFonts w:ascii="Arial" w:eastAsia="Arial" w:hAnsi="Arial" w:cs="Arial"/>
                <w:sz w:val="24"/>
                <w:szCs w:val="24"/>
              </w:rPr>
              <w:t>Incluída a atividade T28 - Encerrar processo</w:t>
            </w:r>
          </w:p>
        </w:tc>
      </w:tr>
      <w:tr w:rsidR="00523A59" w:rsidTr="00523A59">
        <w:tc>
          <w:tcPr>
            <w:tcW w:w="743" w:type="dxa"/>
            <w:tcBorders>
              <w:top w:val="single" w:sz="4" w:space="0" w:color="000000"/>
              <w:left w:val="single" w:sz="4" w:space="0" w:color="000000"/>
              <w:bottom w:val="single" w:sz="4" w:space="0" w:color="000000"/>
              <w:right w:val="single" w:sz="4" w:space="0" w:color="000000"/>
            </w:tcBorders>
          </w:tcPr>
          <w:p w:rsidR="00523A59" w:rsidRDefault="00523A59" w:rsidP="00993DD2">
            <w:pPr>
              <w:spacing w:line="259" w:lineRule="auto"/>
              <w:jc w:val="center"/>
              <w:rPr>
                <w:rFonts w:ascii="Arial" w:eastAsia="Arial" w:hAnsi="Arial" w:cs="Arial"/>
                <w:sz w:val="24"/>
                <w:szCs w:val="24"/>
              </w:rPr>
            </w:pPr>
            <w:r>
              <w:rPr>
                <w:rFonts w:ascii="Arial" w:eastAsia="Arial" w:hAnsi="Arial" w:cs="Arial"/>
                <w:sz w:val="24"/>
                <w:szCs w:val="24"/>
              </w:rPr>
              <w:t>7</w:t>
            </w:r>
          </w:p>
        </w:tc>
        <w:tc>
          <w:tcPr>
            <w:tcW w:w="1003" w:type="dxa"/>
            <w:tcBorders>
              <w:top w:val="single" w:sz="4" w:space="0" w:color="000000"/>
              <w:left w:val="single" w:sz="4" w:space="0" w:color="000000"/>
              <w:bottom w:val="single" w:sz="4" w:space="0" w:color="000000"/>
              <w:right w:val="single" w:sz="4" w:space="0" w:color="000000"/>
            </w:tcBorders>
          </w:tcPr>
          <w:p w:rsidR="00523A59" w:rsidRDefault="00523A59" w:rsidP="00993DD2">
            <w:pPr>
              <w:spacing w:line="259" w:lineRule="auto"/>
              <w:jc w:val="center"/>
              <w:rPr>
                <w:rFonts w:ascii="Arial" w:eastAsia="Arial" w:hAnsi="Arial" w:cs="Arial"/>
                <w:sz w:val="24"/>
                <w:szCs w:val="24"/>
              </w:rPr>
            </w:pPr>
            <w:r>
              <w:rPr>
                <w:rFonts w:ascii="Arial" w:eastAsia="Arial" w:hAnsi="Arial" w:cs="Arial"/>
                <w:sz w:val="24"/>
                <w:szCs w:val="24"/>
              </w:rPr>
              <w:t>8/9</w:t>
            </w:r>
          </w:p>
        </w:tc>
        <w:tc>
          <w:tcPr>
            <w:tcW w:w="7326" w:type="dxa"/>
            <w:tcBorders>
              <w:top w:val="single" w:sz="4" w:space="0" w:color="000000"/>
              <w:left w:val="single" w:sz="4" w:space="0" w:color="000000"/>
              <w:bottom w:val="single" w:sz="4" w:space="0" w:color="000000"/>
              <w:right w:val="single" w:sz="4" w:space="0" w:color="000000"/>
            </w:tcBorders>
          </w:tcPr>
          <w:p w:rsidR="00523A59" w:rsidRDefault="00523A59" w:rsidP="00993DD2">
            <w:pPr>
              <w:spacing w:line="259" w:lineRule="auto"/>
              <w:rPr>
                <w:rFonts w:ascii="Arial" w:eastAsia="Arial" w:hAnsi="Arial" w:cs="Arial"/>
                <w:sz w:val="24"/>
                <w:szCs w:val="24"/>
              </w:rPr>
            </w:pPr>
            <w:r>
              <w:rPr>
                <w:rFonts w:ascii="Arial" w:eastAsia="Arial" w:hAnsi="Arial" w:cs="Arial"/>
                <w:sz w:val="24"/>
                <w:szCs w:val="24"/>
              </w:rPr>
              <w:t>Atualizada a descrição do tópico 7 – Informações adicionais</w:t>
            </w:r>
          </w:p>
        </w:tc>
      </w:tr>
    </w:tbl>
    <w:p w:rsidR="00523A59" w:rsidRDefault="00523A59" w:rsidP="00544914">
      <w:pPr>
        <w:spacing w:line="259" w:lineRule="auto"/>
        <w:rPr>
          <w:rFonts w:ascii="Arial" w:eastAsia="Arial" w:hAnsi="Arial" w:cs="Arial"/>
          <w:sz w:val="24"/>
          <w:szCs w:val="24"/>
        </w:rPr>
      </w:pPr>
    </w:p>
    <w:sectPr w:rsidR="00523A59">
      <w:headerReference w:type="default" r:id="rId12"/>
      <w:footerReference w:type="default" r:id="rId13"/>
      <w:pgSz w:w="11906" w:h="16838"/>
      <w:pgMar w:top="1134" w:right="1134" w:bottom="1134" w:left="170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3F16" w:rsidRDefault="00273F16">
      <w:r>
        <w:separator/>
      </w:r>
    </w:p>
  </w:endnote>
  <w:endnote w:type="continuationSeparator" w:id="0">
    <w:p w:rsidR="00273F16" w:rsidRDefault="00273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M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Helvetica Neue">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2953503"/>
      <w:docPartObj>
        <w:docPartGallery w:val="Page Numbers (Bottom of Page)"/>
        <w:docPartUnique/>
      </w:docPartObj>
    </w:sdtPr>
    <w:sdtEndPr/>
    <w:sdtContent>
      <w:sdt>
        <w:sdtPr>
          <w:id w:val="-1769616900"/>
          <w:docPartObj>
            <w:docPartGallery w:val="Page Numbers (Top of Page)"/>
            <w:docPartUnique/>
          </w:docPartObj>
        </w:sdtPr>
        <w:sdtEndPr/>
        <w:sdtContent>
          <w:p w:rsidR="00523A59" w:rsidRDefault="00523A59">
            <w:pPr>
              <w:pStyle w:val="Rodap"/>
              <w:jc w:val="right"/>
            </w:pPr>
            <w:r>
              <w:t xml:space="preserve">Página </w:t>
            </w:r>
            <w:r>
              <w:rPr>
                <w:b/>
                <w:bCs/>
                <w:sz w:val="24"/>
                <w:szCs w:val="24"/>
              </w:rPr>
              <w:fldChar w:fldCharType="begin"/>
            </w:r>
            <w:r>
              <w:rPr>
                <w:b/>
                <w:bCs/>
              </w:rPr>
              <w:instrText>PAGE</w:instrText>
            </w:r>
            <w:r>
              <w:rPr>
                <w:b/>
                <w:bCs/>
                <w:sz w:val="24"/>
                <w:szCs w:val="24"/>
              </w:rPr>
              <w:fldChar w:fldCharType="separate"/>
            </w:r>
            <w:r w:rsidR="002E080C">
              <w:rPr>
                <w:b/>
                <w:bCs/>
                <w:noProof/>
              </w:rPr>
              <w:t>10</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2E080C">
              <w:rPr>
                <w:b/>
                <w:bCs/>
                <w:noProof/>
              </w:rPr>
              <w:t>10</w:t>
            </w:r>
            <w:r>
              <w:rPr>
                <w:b/>
                <w:bCs/>
                <w:sz w:val="24"/>
                <w:szCs w:val="24"/>
              </w:rPr>
              <w:fldChar w:fldCharType="end"/>
            </w:r>
          </w:p>
        </w:sdtContent>
      </w:sdt>
    </w:sdtContent>
  </w:sdt>
  <w:p w:rsidR="00821FCF" w:rsidRDefault="00821FC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3F16" w:rsidRDefault="00273F16">
      <w:r>
        <w:separator/>
      </w:r>
    </w:p>
  </w:footnote>
  <w:footnote w:type="continuationSeparator" w:id="0">
    <w:p w:rsidR="00273F16" w:rsidRDefault="00273F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FCF" w:rsidRDefault="002B5A7C">
    <w:pPr>
      <w:spacing w:after="60"/>
      <w:ind w:firstLine="851"/>
      <w:rPr>
        <w:rFonts w:ascii="Arial" w:eastAsia="Arial" w:hAnsi="Arial" w:cs="Arial"/>
        <w:b/>
        <w:color w:val="244061"/>
        <w:sz w:val="20"/>
        <w:szCs w:val="20"/>
      </w:rPr>
    </w:pPr>
    <w:r>
      <w:rPr>
        <w:rFonts w:ascii="Arial" w:eastAsia="Arial" w:hAnsi="Arial" w:cs="Arial"/>
        <w:b/>
        <w:color w:val="244061"/>
        <w:sz w:val="20"/>
        <w:szCs w:val="20"/>
      </w:rPr>
      <w:t>GOVERNO DO ESTADO DO ESPÍRITO SANTO</w:t>
    </w:r>
    <w:r>
      <w:rPr>
        <w:noProof/>
      </w:rPr>
      <w:drawing>
        <wp:anchor distT="0" distB="0" distL="114300" distR="114300" simplePos="0" relativeHeight="251658240" behindDoc="0" locked="0" layoutInCell="1" hidden="0" allowOverlap="1">
          <wp:simplePos x="0" y="0"/>
          <wp:positionH relativeFrom="column">
            <wp:posOffset>-20953</wp:posOffset>
          </wp:positionH>
          <wp:positionV relativeFrom="paragraph">
            <wp:posOffset>-53973</wp:posOffset>
          </wp:positionV>
          <wp:extent cx="441325" cy="447675"/>
          <wp:effectExtent l="0" t="0" r="0" b="0"/>
          <wp:wrapNone/>
          <wp:docPr id="7" name="image2.png" descr="Descrição: http://www.es.gov.br/site/images/espirito_santo/brasao/brasao.gif"/>
          <wp:cNvGraphicFramePr/>
          <a:graphic xmlns:a="http://schemas.openxmlformats.org/drawingml/2006/main">
            <a:graphicData uri="http://schemas.openxmlformats.org/drawingml/2006/picture">
              <pic:pic xmlns:pic="http://schemas.openxmlformats.org/drawingml/2006/picture">
                <pic:nvPicPr>
                  <pic:cNvPr id="0" name="image2.png" descr="Descrição: http://www.es.gov.br/site/images/espirito_santo/brasao/brasao.gif"/>
                  <pic:cNvPicPr preferRelativeResize="0"/>
                </pic:nvPicPr>
                <pic:blipFill>
                  <a:blip r:embed="rId1"/>
                  <a:srcRect/>
                  <a:stretch>
                    <a:fillRect/>
                  </a:stretch>
                </pic:blipFill>
                <pic:spPr>
                  <a:xfrm>
                    <a:off x="0" y="0"/>
                    <a:ext cx="441325" cy="447675"/>
                  </a:xfrm>
                  <a:prstGeom prst="rect">
                    <a:avLst/>
                  </a:prstGeom>
                  <a:ln/>
                </pic:spPr>
              </pic:pic>
            </a:graphicData>
          </a:graphic>
        </wp:anchor>
      </w:drawing>
    </w:r>
  </w:p>
  <w:p w:rsidR="00821FCF" w:rsidRDefault="002B5A7C">
    <w:pPr>
      <w:spacing w:after="60"/>
      <w:ind w:firstLine="851"/>
      <w:rPr>
        <w:rFonts w:ascii="Arial" w:eastAsia="Arial" w:hAnsi="Arial" w:cs="Arial"/>
        <w:color w:val="244061"/>
        <w:sz w:val="20"/>
        <w:szCs w:val="20"/>
      </w:rPr>
    </w:pPr>
    <w:r>
      <w:rPr>
        <w:rFonts w:ascii="Arial" w:eastAsia="Arial" w:hAnsi="Arial" w:cs="Arial"/>
        <w:color w:val="244061"/>
        <w:sz w:val="20"/>
        <w:szCs w:val="20"/>
      </w:rPr>
      <w:t>SECRETARIA DE ESTADO DE GESTÃO E RECURSOS HUMANOS</w:t>
    </w:r>
  </w:p>
  <w:p w:rsidR="00821FCF" w:rsidRDefault="00821FCF">
    <w:pPr>
      <w:pBdr>
        <w:top w:val="nil"/>
        <w:left w:val="nil"/>
        <w:bottom w:val="nil"/>
        <w:right w:val="nil"/>
        <w:between w:val="nil"/>
      </w:pBdr>
      <w:tabs>
        <w:tab w:val="center" w:pos="4252"/>
        <w:tab w:val="right" w:pos="8504"/>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FCF"/>
    <w:rsid w:val="000C48D6"/>
    <w:rsid w:val="00137C47"/>
    <w:rsid w:val="00264C89"/>
    <w:rsid w:val="00273F16"/>
    <w:rsid w:val="002A6CDA"/>
    <w:rsid w:val="002B5A7C"/>
    <w:rsid w:val="002E080C"/>
    <w:rsid w:val="00517D54"/>
    <w:rsid w:val="00523A59"/>
    <w:rsid w:val="00544914"/>
    <w:rsid w:val="006D5D03"/>
    <w:rsid w:val="00765A0F"/>
    <w:rsid w:val="00821FCF"/>
    <w:rsid w:val="00AA7931"/>
    <w:rsid w:val="00B34987"/>
    <w:rsid w:val="00BF1221"/>
    <w:rsid w:val="00C43B2F"/>
    <w:rsid w:val="00C64BFD"/>
    <w:rsid w:val="00CB0B47"/>
    <w:rsid w:val="00D40E35"/>
    <w:rsid w:val="00EE47CF"/>
    <w:rsid w:val="00EF26CF"/>
    <w:rsid w:val="00F85B9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D1B99A-85CE-4F12-AB84-D3C70319B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pt-BR" w:eastAsia="pt-BR"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1"/>
    <w:qFormat/>
    <w:rsid w:val="00E747FA"/>
    <w:pPr>
      <w:widowControl w:val="0"/>
      <w:autoSpaceDE w:val="0"/>
      <w:autoSpaceDN w:val="0"/>
      <w:ind w:left="838"/>
      <w:jc w:val="left"/>
      <w:outlineLvl w:val="0"/>
    </w:pPr>
    <w:rPr>
      <w:rFonts w:ascii="Arial" w:eastAsia="Arial" w:hAnsi="Arial" w:cs="Arial"/>
      <w:b/>
      <w:bCs/>
      <w:sz w:val="24"/>
      <w:szCs w:val="24"/>
      <w:lang w:val="pt-PT"/>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styleId="Refdecomentrio">
    <w:name w:val="annotation reference"/>
    <w:basedOn w:val="Fontepargpadro"/>
    <w:uiPriority w:val="99"/>
    <w:semiHidden/>
    <w:unhideWhenUsed/>
    <w:rsid w:val="004543BC"/>
    <w:rPr>
      <w:sz w:val="16"/>
      <w:szCs w:val="16"/>
    </w:rPr>
  </w:style>
  <w:style w:type="paragraph" w:styleId="Textodecomentrio">
    <w:name w:val="annotation text"/>
    <w:basedOn w:val="Normal"/>
    <w:link w:val="TextodecomentrioChar"/>
    <w:uiPriority w:val="99"/>
    <w:semiHidden/>
    <w:unhideWhenUsed/>
    <w:rsid w:val="004543BC"/>
    <w:rPr>
      <w:sz w:val="20"/>
      <w:szCs w:val="20"/>
    </w:rPr>
  </w:style>
  <w:style w:type="character" w:customStyle="1" w:styleId="TextodecomentrioChar">
    <w:name w:val="Texto de comentário Char"/>
    <w:basedOn w:val="Fontepargpadro"/>
    <w:link w:val="Textodecomentrio"/>
    <w:uiPriority w:val="99"/>
    <w:semiHidden/>
    <w:rsid w:val="004543BC"/>
    <w:rPr>
      <w:sz w:val="20"/>
      <w:szCs w:val="20"/>
    </w:rPr>
  </w:style>
  <w:style w:type="paragraph" w:styleId="Assuntodocomentrio">
    <w:name w:val="annotation subject"/>
    <w:basedOn w:val="Textodecomentrio"/>
    <w:next w:val="Textodecomentrio"/>
    <w:link w:val="AssuntodocomentrioChar"/>
    <w:uiPriority w:val="99"/>
    <w:semiHidden/>
    <w:unhideWhenUsed/>
    <w:rsid w:val="004543BC"/>
    <w:rPr>
      <w:b/>
      <w:bCs/>
    </w:rPr>
  </w:style>
  <w:style w:type="character" w:customStyle="1" w:styleId="AssuntodocomentrioChar">
    <w:name w:val="Assunto do comentário Char"/>
    <w:basedOn w:val="TextodecomentrioChar"/>
    <w:link w:val="Assuntodocomentrio"/>
    <w:uiPriority w:val="99"/>
    <w:semiHidden/>
    <w:rsid w:val="004543BC"/>
    <w:rPr>
      <w:b/>
      <w:bCs/>
      <w:sz w:val="20"/>
      <w:szCs w:val="20"/>
    </w:rPr>
  </w:style>
  <w:style w:type="paragraph" w:styleId="Textodebalo">
    <w:name w:val="Balloon Text"/>
    <w:basedOn w:val="Normal"/>
    <w:link w:val="TextodebaloChar"/>
    <w:uiPriority w:val="99"/>
    <w:semiHidden/>
    <w:unhideWhenUsed/>
    <w:rsid w:val="004543BC"/>
    <w:rPr>
      <w:rFonts w:ascii="Segoe UI" w:hAnsi="Segoe UI" w:cs="Segoe UI"/>
      <w:sz w:val="18"/>
      <w:szCs w:val="18"/>
    </w:rPr>
  </w:style>
  <w:style w:type="character" w:customStyle="1" w:styleId="TextodebaloChar">
    <w:name w:val="Texto de balão Char"/>
    <w:basedOn w:val="Fontepargpadro"/>
    <w:link w:val="Textodebalo"/>
    <w:uiPriority w:val="99"/>
    <w:semiHidden/>
    <w:rsid w:val="004543BC"/>
    <w:rPr>
      <w:rFonts w:ascii="Segoe UI" w:hAnsi="Segoe UI" w:cs="Segoe UI"/>
      <w:sz w:val="18"/>
      <w:szCs w:val="18"/>
    </w:rPr>
  </w:style>
  <w:style w:type="character" w:styleId="Hyperlink">
    <w:name w:val="Hyperlink"/>
    <w:basedOn w:val="Fontepargpadro"/>
    <w:uiPriority w:val="99"/>
    <w:unhideWhenUsed/>
    <w:rsid w:val="00505670"/>
    <w:rPr>
      <w:color w:val="0563C1" w:themeColor="hyperlink"/>
      <w:u w:val="single"/>
    </w:rPr>
  </w:style>
  <w:style w:type="paragraph" w:styleId="PargrafodaLista">
    <w:name w:val="List Paragraph"/>
    <w:basedOn w:val="Normal"/>
    <w:uiPriority w:val="1"/>
    <w:qFormat/>
    <w:rsid w:val="005D2E1A"/>
    <w:pPr>
      <w:ind w:left="720"/>
      <w:contextualSpacing/>
    </w:pPr>
  </w:style>
  <w:style w:type="table" w:styleId="Tabelacomgrade">
    <w:name w:val="Table Grid"/>
    <w:basedOn w:val="Tabelanormal"/>
    <w:uiPriority w:val="39"/>
    <w:rsid w:val="00F378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4710D7"/>
    <w:pPr>
      <w:tabs>
        <w:tab w:val="center" w:pos="4252"/>
        <w:tab w:val="right" w:pos="8504"/>
      </w:tabs>
    </w:pPr>
  </w:style>
  <w:style w:type="character" w:customStyle="1" w:styleId="CabealhoChar">
    <w:name w:val="Cabeçalho Char"/>
    <w:basedOn w:val="Fontepargpadro"/>
    <w:link w:val="Cabealho"/>
    <w:uiPriority w:val="99"/>
    <w:rsid w:val="004710D7"/>
  </w:style>
  <w:style w:type="paragraph" w:styleId="Rodap">
    <w:name w:val="footer"/>
    <w:basedOn w:val="Normal"/>
    <w:link w:val="RodapChar"/>
    <w:uiPriority w:val="99"/>
    <w:unhideWhenUsed/>
    <w:rsid w:val="004710D7"/>
    <w:pPr>
      <w:tabs>
        <w:tab w:val="center" w:pos="4252"/>
        <w:tab w:val="right" w:pos="8504"/>
      </w:tabs>
    </w:pPr>
  </w:style>
  <w:style w:type="character" w:customStyle="1" w:styleId="RodapChar">
    <w:name w:val="Rodapé Char"/>
    <w:basedOn w:val="Fontepargpadro"/>
    <w:link w:val="Rodap"/>
    <w:uiPriority w:val="99"/>
    <w:rsid w:val="004710D7"/>
  </w:style>
  <w:style w:type="table" w:customStyle="1" w:styleId="TableNormal1">
    <w:name w:val="Table Normal"/>
    <w:uiPriority w:val="2"/>
    <w:semiHidden/>
    <w:unhideWhenUsed/>
    <w:qFormat/>
    <w:rsid w:val="006234D1"/>
    <w:pPr>
      <w:widowControl w:val="0"/>
      <w:autoSpaceDE w:val="0"/>
      <w:autoSpaceDN w:val="0"/>
      <w:jc w:val="left"/>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99"/>
    <w:unhideWhenUsed/>
    <w:rsid w:val="002B102F"/>
    <w:pPr>
      <w:spacing w:after="120"/>
    </w:pPr>
  </w:style>
  <w:style w:type="character" w:customStyle="1" w:styleId="CorpodetextoChar">
    <w:name w:val="Corpo de texto Char"/>
    <w:basedOn w:val="Fontepargpadro"/>
    <w:link w:val="Corpodetexto"/>
    <w:uiPriority w:val="99"/>
    <w:rsid w:val="002B102F"/>
  </w:style>
  <w:style w:type="paragraph" w:customStyle="1" w:styleId="TableParagraph">
    <w:name w:val="Table Paragraph"/>
    <w:basedOn w:val="Normal"/>
    <w:uiPriority w:val="1"/>
    <w:qFormat/>
    <w:rsid w:val="002B102F"/>
    <w:pPr>
      <w:widowControl w:val="0"/>
      <w:autoSpaceDE w:val="0"/>
      <w:autoSpaceDN w:val="0"/>
      <w:jc w:val="left"/>
    </w:pPr>
    <w:rPr>
      <w:rFonts w:ascii="Arial MT" w:eastAsia="Arial MT" w:hAnsi="Arial MT" w:cs="Arial MT"/>
      <w:lang w:val="pt-PT"/>
    </w:rPr>
  </w:style>
  <w:style w:type="table" w:customStyle="1" w:styleId="TableNormal10">
    <w:name w:val="Table Normal1"/>
    <w:uiPriority w:val="2"/>
    <w:semiHidden/>
    <w:unhideWhenUsed/>
    <w:qFormat/>
    <w:rsid w:val="00975BEC"/>
    <w:pPr>
      <w:widowControl w:val="0"/>
      <w:autoSpaceDE w:val="0"/>
      <w:autoSpaceDN w:val="0"/>
      <w:jc w:val="left"/>
    </w:pPr>
    <w:rPr>
      <w:lang w:val="en-US"/>
    </w:rPr>
    <w:tblPr>
      <w:tblInd w:w="0" w:type="dxa"/>
      <w:tblCellMar>
        <w:top w:w="0" w:type="dxa"/>
        <w:left w:w="0" w:type="dxa"/>
        <w:bottom w:w="0" w:type="dxa"/>
        <w:right w:w="0" w:type="dxa"/>
      </w:tblCellMar>
    </w:tblPr>
  </w:style>
  <w:style w:type="character" w:customStyle="1" w:styleId="Ttulo1Char">
    <w:name w:val="Título 1 Char"/>
    <w:basedOn w:val="Fontepargpadro"/>
    <w:link w:val="Ttulo1"/>
    <w:uiPriority w:val="1"/>
    <w:rsid w:val="00E747FA"/>
    <w:rPr>
      <w:rFonts w:ascii="Arial" w:eastAsia="Arial" w:hAnsi="Arial" w:cs="Arial"/>
      <w:b/>
      <w:bCs/>
      <w:sz w:val="24"/>
      <w:szCs w:val="24"/>
      <w:lang w:val="pt-PT"/>
    </w:rPr>
  </w:style>
  <w:style w:type="table" w:customStyle="1" w:styleId="TableNormal2">
    <w:name w:val="Table Normal2"/>
    <w:uiPriority w:val="2"/>
    <w:semiHidden/>
    <w:unhideWhenUsed/>
    <w:qFormat/>
    <w:rsid w:val="00A23358"/>
    <w:pPr>
      <w:widowControl w:val="0"/>
      <w:autoSpaceDE w:val="0"/>
      <w:autoSpaceDN w:val="0"/>
      <w:jc w:val="left"/>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B13739"/>
    <w:pPr>
      <w:widowControl w:val="0"/>
      <w:autoSpaceDE w:val="0"/>
      <w:autoSpaceDN w:val="0"/>
      <w:jc w:val="left"/>
    </w:pPr>
    <w:rPr>
      <w:lang w:val="en-US"/>
    </w:rPr>
    <w:tblPr>
      <w:tblInd w:w="0" w:type="dxa"/>
      <w:tblCellMar>
        <w:top w:w="0" w:type="dxa"/>
        <w:left w:w="0" w:type="dxa"/>
        <w:bottom w:w="0" w:type="dxa"/>
        <w:right w:w="0" w:type="dxa"/>
      </w:tblCellMar>
    </w:tblPr>
  </w:style>
  <w:style w:type="paragraph" w:styleId="NormalWeb">
    <w:name w:val="Normal (Web)"/>
    <w:basedOn w:val="Normal"/>
    <w:uiPriority w:val="99"/>
    <w:semiHidden/>
    <w:unhideWhenUsed/>
    <w:rsid w:val="0050672B"/>
    <w:pPr>
      <w:spacing w:before="100" w:beforeAutospacing="1" w:after="100" w:afterAutospacing="1"/>
      <w:jc w:val="left"/>
    </w:pPr>
    <w:rPr>
      <w:rFonts w:ascii="Times New Roman" w:eastAsia="Times New Roman" w:hAnsi="Times New Roman" w:cs="Times New Roman"/>
      <w:sz w:val="24"/>
      <w:szCs w:val="24"/>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Ind w:w="0" w:type="dxa"/>
      <w:tblCellMar>
        <w:top w:w="0" w:type="dxa"/>
        <w:left w:w="115" w:type="dxa"/>
        <w:bottom w:w="0" w:type="dxa"/>
        <w:right w:w="115" w:type="dxa"/>
      </w:tblCellMar>
    </w:tblPr>
  </w:style>
  <w:style w:type="table" w:customStyle="1" w:styleId="a0">
    <w:basedOn w:val="TableNormal1"/>
    <w:tblPr>
      <w:tblStyleRowBandSize w:val="1"/>
      <w:tblStyleColBandSize w:val="1"/>
      <w:tblInd w:w="0" w:type="dxa"/>
      <w:tblCellMar>
        <w:top w:w="0" w:type="dxa"/>
        <w:left w:w="115" w:type="dxa"/>
        <w:bottom w:w="0" w:type="dxa"/>
        <w:right w:w="115" w:type="dxa"/>
      </w:tblCellMar>
    </w:tblPr>
  </w:style>
  <w:style w:type="table" w:customStyle="1" w:styleId="a1">
    <w:basedOn w:val="TableNormal1"/>
    <w:tblPr>
      <w:tblStyleRowBandSize w:val="1"/>
      <w:tblStyleColBandSize w:val="1"/>
      <w:tblInd w:w="0" w:type="dxa"/>
      <w:tblCellMar>
        <w:top w:w="0" w:type="dxa"/>
        <w:left w:w="108" w:type="dxa"/>
        <w:bottom w:w="0" w:type="dxa"/>
        <w:right w:w="108" w:type="dxa"/>
      </w:tblCellMar>
    </w:tblPr>
  </w:style>
  <w:style w:type="table" w:customStyle="1" w:styleId="a2">
    <w:basedOn w:val="TableNormal1"/>
    <w:tblPr>
      <w:tblStyleRowBandSize w:val="1"/>
      <w:tblStyleColBandSize w:val="1"/>
      <w:tblInd w:w="0" w:type="dxa"/>
      <w:tblCellMar>
        <w:top w:w="0" w:type="dxa"/>
        <w:left w:w="108" w:type="dxa"/>
        <w:bottom w:w="0" w:type="dxa"/>
        <w:right w:w="108" w:type="dxa"/>
      </w:tblCellMar>
    </w:tblPr>
  </w:style>
  <w:style w:type="table" w:customStyle="1" w:styleId="a3">
    <w:basedOn w:val="TableNormal1"/>
    <w:tblPr>
      <w:tblStyleRowBandSize w:val="1"/>
      <w:tblStyleColBandSize w:val="1"/>
      <w:tblInd w:w="0" w:type="dxa"/>
      <w:tblCellMar>
        <w:top w:w="0" w:type="dxa"/>
        <w:left w:w="108" w:type="dxa"/>
        <w:bottom w:w="0" w:type="dxa"/>
        <w:right w:w="108" w:type="dxa"/>
      </w:tblCellMar>
    </w:tblPr>
  </w:style>
  <w:style w:type="table" w:customStyle="1" w:styleId="a4">
    <w:basedOn w:val="TableNormal1"/>
    <w:tblPr>
      <w:tblStyleRowBandSize w:val="1"/>
      <w:tblStyleColBandSize w:val="1"/>
      <w:tblInd w:w="0" w:type="dxa"/>
      <w:tblCellMar>
        <w:top w:w="0" w:type="dxa"/>
        <w:left w:w="108" w:type="dxa"/>
        <w:bottom w:w="0" w:type="dxa"/>
        <w:right w:w="108" w:type="dxa"/>
      </w:tblCellMar>
    </w:tblPr>
  </w:style>
  <w:style w:type="table" w:customStyle="1" w:styleId="a5">
    <w:basedOn w:val="TableNormal1"/>
    <w:tblPr>
      <w:tblStyleRowBandSize w:val="1"/>
      <w:tblStyleColBandSize w:val="1"/>
      <w:tblInd w:w="0" w:type="dxa"/>
      <w:tblCellMar>
        <w:top w:w="0" w:type="dxa"/>
        <w:left w:w="108" w:type="dxa"/>
        <w:bottom w:w="0" w:type="dxa"/>
        <w:right w:w="108" w:type="dxa"/>
      </w:tblCellMar>
    </w:tblPr>
  </w:style>
  <w:style w:type="table" w:customStyle="1" w:styleId="a6">
    <w:basedOn w:val="TableNormal1"/>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am@seger.es.gov.b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ortaldepatrimonio.es.gov.br/"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portaldepatrimonio.es.gov.b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portaldepatrimonio.es.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aPXpp1u19FYwBVPGnc9fDcUAPIg==">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10</Pages>
  <Words>2967</Words>
  <Characters>16024</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Sandro Pandolpho Costa</dc:creator>
  <cp:lastModifiedBy>Marcio André Nassar Comassetto</cp:lastModifiedBy>
  <cp:revision>15</cp:revision>
  <cp:lastPrinted>2023-04-05T13:36:00Z</cp:lastPrinted>
  <dcterms:created xsi:type="dcterms:W3CDTF">2023-04-04T14:06:00Z</dcterms:created>
  <dcterms:modified xsi:type="dcterms:W3CDTF">2023-04-10T11:45:00Z</dcterms:modified>
</cp:coreProperties>
</file>